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is treason today?</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Henderson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Treason is a famously slippery word, not least for the reason enshrined in the oft-quoted but, because it contains a savage truth, eternally potent rhyme: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Treason never prospers,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What's the reason?</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For if it does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None dare call it treason.</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friend betrays you to another friend that is not treason. If a fellow countryman betrays you to an occupying power that is.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Where the king is king in   . . .    fact as well as name, treason is the betrayal of the sovereign by a person who owes him allegiance. That betrayal may be through disloyalty or an attempt to harm the person of the monarch   . . .   the same applies to those to whom the monarch's executive power is delegated. Kill the King's man and you attack the king.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But treason in dynastic circumstances was not a straightforward matter of simply plotting against the king or attempting harm to the king's person or doing the same to his representatives.    . . .    The idea of "evil counsel" had an important effect in English constitutional development and a consequent broadening of the idea of treason.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concept of the unjust prince was well developed by 1100 and culminated in the doctrine of tyranicide developed by John of Salisbury in the 12th Century.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Here is Manegold of Lautenbach writing in the 11th Century: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No man can make himself emperor or king; a people sets a man over it to the end that he may rule justly, giving to every man his own, aiding good men and coercing bad, in short, that he may give justice to all men. If then he violates the agreement according to which he was chosen, disturbing and confounding the very things which he was meant to put in order, reason dictates that he absolves the people from their obedience, especially when he has himself first broken the faith which bound him and the people together." 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Manegold a people's allegiance to its ruler is a promise to support him in his lawful undertakings and is consequently void in the case of a tyrant.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power of monarchs waned, the emphasis of who was betrayed gradually moved to the idea that the entire population of a country was an entity in itself and betrayal of that entity amounted to treason.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shift from monarch to people was completed with the advent of the formally democratic state   . . .   Of what does treason consist in the formally democratic nation state? Generally it must be the </w:t>
      </w:r>
      <w:r>
        <w:rPr>
          <w:rFonts w:ascii="Arial" w:hAnsi="Arial" w:cs="Arial"/>
          <w:sz w:val="20"/>
          <w:szCs w:val="20"/>
        </w:rPr>
        <w:lastRenderedPageBreak/>
        <w:t>conscious decision to act in a way which will weaken the integrity of the nation state.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Treason has an old-fashioned ring to the modern Briton. It is mocked along with the very idea of patriotism.    . . .     Even naturally patriotic Britons find the idea of treason an uncomfortable one.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http://www.heretical.com/British/treasont.html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Said Yate Fulham:  "And just how do you arrive at that remarkable conclusion, Mr. Mayor?"</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"In a rather simple way.  It merely required the use of that much-neglected commodity --- common sense.  You see, there is a branch of human knowledge known as symbolic logic, which can be used to prune away all sorts of clogging deadwood that clutters up human language."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"What about it?"  said Fulham.</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"I applied it.  Among other things, I applied it to this document here.  I didn't really need to for myself because I knew what it was all about, but I think I can explain it more easily to five physical scientists by symbols rather than by words."</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Hardin removed a few sheets of paper from the pad under his arm and spread them out.  "I didn't do this myself, by the way,"  he said.  "Muller Holk of the Division of Logic has his name signed to the analyses, as you can see."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Pirenne leaned over the table to get a better view and Hardin continued.:  "The message from Anacreon was a simple problem, naturally, for the men who wrote it were men of action rather than men of words.  It boils down easily and straightforwardly to the unqualified statement, when in symbols is what you see, and which in words, roughly translated is, 'You give us what we want in a week, or we take it by force.'"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There was silence as the five members of the Board ran down the line of symbols, and then Pirenne sat down and coughed uneasily.</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Hardin said,  "No loophole, is there, Dr. Pirenne?"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"Doesn't seem to be."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"All right."  Hardin replaced the sheets.  "Before you now you see a copy of the treaty between the Empire and Anacreon --- a treaty, incidentally, which is signed on the Emperor's behalf by the same Lord Dorwin who was here last week --- and with it a symbolic analysis."</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The treaty ran through five pages of fine print and the analysis was scrawled out in just under half a page.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"As you can see, gentlemen, something like ninety percent of the treaty boiled right out of the analysis as being meaningless, and what we end up with can be described in the following interesting manner:</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"Obligations of Anacreon to the Empire: </w:t>
      </w:r>
      <w:r>
        <w:rPr>
          <w:rFonts w:ascii="Times New Roman" w:hAnsi="Times New Roman" w:cs="Times New Roman"/>
          <w:i/>
          <w:iCs/>
          <w:sz w:val="24"/>
          <w:szCs w:val="24"/>
        </w:rPr>
        <w:t>None!</w:t>
      </w:r>
      <w:r>
        <w:rPr>
          <w:rFonts w:ascii="Times New Roman" w:hAnsi="Times New Roman" w:cs="Times New Roman"/>
          <w:sz w:val="24"/>
          <w:szCs w:val="24"/>
        </w:rPr>
        <w:t>"</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"Powers of the Empire over Anacreon:  </w:t>
      </w:r>
      <w:r>
        <w:rPr>
          <w:rFonts w:ascii="Times New Roman" w:hAnsi="Times New Roman" w:cs="Times New Roman"/>
          <w:i/>
          <w:iCs/>
          <w:sz w:val="24"/>
          <w:szCs w:val="24"/>
        </w:rPr>
        <w:t>None!</w:t>
      </w:r>
      <w:r>
        <w:rPr>
          <w:rFonts w:ascii="Times New Roman" w:hAnsi="Times New Roman" w:cs="Times New Roman"/>
          <w:sz w:val="24"/>
          <w:szCs w:val="24"/>
        </w:rPr>
        <w:t>"</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Again the five followed the reasoning anxiously, checking carefully back to the treaty, and when they were finished, Pirenne said in a worried fashion,  "That seems to be correct."</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"You admit, then, that the treaty is nothing but a declaration of total independence on the part of Anacreon and a recognition of that status by the Empire?"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"It seems so."</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"And do you suppose that Anacreon doesn't realize that, and is not anxious to emphasize the position of independence --- so that it would naturally tend to resent any appearance of threats from the Empire?  Particularly when it is evident that the Empire is powerless to fulfill any such threats, or it would never have allowed independence."</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"But then,"  interposed Sutt, "how would Mayor Hardin account for Lord Dorwin's assurances of Empire support?  They seemed ---"  He shrugged.  "Well, they seemed satisfactory."</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Hardin threw himself back in the chair.  "You know, that's the most interesting part of the whole business.  I'll admit I had thought his Lordship a most consummate donkey when I first met him --- but it turned out that he was actually an accomplished diplomat and a most clever man.  I took the liberty of recording his statements."</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There was a flurry, and Pirenne opened his mouth in horror.</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"What of it?"  demanded Hardin.  "I realize it was a gross breach of hospitality and a thing no so-called gentleman would do.  Also, that if his lordship had caught on, things might have been unpleasant; but he didn't, and I have the record, and that's that.  I took that record, had it copied out and sent that to Holk for analysis, also."</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Lundin Crast said,  "And where is the analysis?"</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 xml:space="preserve">     "That,"  replied Hardin, "is the interesting thing.  The analysis was the most difficult of the three by all odds.  When Holk, after two days of steady work, succeeded in eliminating meaningless statements, vague gibberish, useless qualifications --- in short, all the goo and dribble --- he found he had nothing left.  Everything canceled out."</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"Lord Dorwin, gentlemen, in five days of discussion </w:t>
      </w:r>
      <w:r>
        <w:rPr>
          <w:rFonts w:ascii="Times New Roman" w:hAnsi="Times New Roman" w:cs="Times New Roman"/>
          <w:i/>
          <w:iCs/>
          <w:sz w:val="24"/>
          <w:szCs w:val="24"/>
        </w:rPr>
        <w:t>didn't</w:t>
      </w:r>
      <w:r>
        <w:rPr>
          <w:rFonts w:ascii="Times New Roman" w:hAnsi="Times New Roman" w:cs="Times New Roman"/>
          <w:sz w:val="24"/>
          <w:szCs w:val="24"/>
        </w:rPr>
        <w:t xml:space="preserve"> say one </w:t>
      </w:r>
      <w:r>
        <w:rPr>
          <w:rFonts w:ascii="Times New Roman" w:hAnsi="Times New Roman" w:cs="Times New Roman"/>
          <w:i/>
          <w:iCs/>
          <w:sz w:val="24"/>
          <w:szCs w:val="24"/>
        </w:rPr>
        <w:t>damned thing</w:t>
      </w:r>
      <w:r>
        <w:rPr>
          <w:rFonts w:ascii="Times New Roman" w:hAnsi="Times New Roman" w:cs="Times New Roman"/>
          <w:sz w:val="24"/>
          <w:szCs w:val="24"/>
        </w:rPr>
        <w:t xml:space="preserve">, and said it so you never noticed.  </w:t>
      </w:r>
      <w:r>
        <w:rPr>
          <w:rFonts w:ascii="Times New Roman" w:hAnsi="Times New Roman" w:cs="Times New Roman"/>
          <w:i/>
          <w:iCs/>
          <w:sz w:val="24"/>
          <w:szCs w:val="24"/>
        </w:rPr>
        <w:t>There</w:t>
      </w:r>
      <w:r>
        <w:rPr>
          <w:rFonts w:ascii="Times New Roman" w:hAnsi="Times New Roman" w:cs="Times New Roman"/>
          <w:sz w:val="24"/>
          <w:szCs w:val="24"/>
        </w:rPr>
        <w:t xml:space="preserve"> are the assurances you had from your precious Empire."</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i/>
          <w:iCs/>
          <w:sz w:val="24"/>
          <w:szCs w:val="24"/>
        </w:rPr>
        <w:t>Foundation</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Isaac Asimov</w:t>
      </w:r>
    </w:p>
    <w:p w:rsidR="00316140" w:rsidRDefault="00316140">
      <w:pPr>
        <w:widowControl w:val="0"/>
        <w:autoSpaceDE w:val="0"/>
        <w:autoSpaceDN w:val="0"/>
        <w:adjustRightInd w:val="0"/>
        <w:spacing w:after="0" w:line="240" w:lineRule="auto"/>
        <w:rPr>
          <w:rFonts w:ascii="MS Sans Serif" w:hAnsi="MS Sans Serif" w:cs="MS Sans Serif"/>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4"/>
          <w:szCs w:val="24"/>
        </w:rPr>
        <w:tab/>
        <w:t>Ockham</w:t>
      </w:r>
      <w:r>
        <w:rPr>
          <w:rFonts w:ascii="Arial" w:hAnsi="Arial" w:cs="Arial"/>
          <w:sz w:val="24"/>
          <w:szCs w:val="24"/>
        </w:rPr>
        <w:t xml:space="preserve"> or </w:t>
      </w:r>
      <w:r>
        <w:rPr>
          <w:rFonts w:ascii="Arial" w:hAnsi="Arial" w:cs="Arial"/>
          <w:b/>
          <w:bCs/>
          <w:sz w:val="24"/>
          <w:szCs w:val="24"/>
        </w:rPr>
        <w:t>Occam, William of</w:t>
      </w:r>
      <w:r>
        <w:rPr>
          <w:rFonts w:ascii="Arial" w:hAnsi="Arial" w:cs="Arial"/>
          <w:sz w:val="24"/>
          <w:szCs w:val="24"/>
        </w:rPr>
        <w:t xml:space="preserve"> (circa 1285-1349?), known as Doctor Invincibilis (Latin, “unconquerable doctor”) and Venerabilis Inceptor (Latin, “worthy initiator”), English philosopher and Scholastic theologian, who is considered the greatest exponent of the nominalist school, the leading rival of the Thomist and Scotist schools.</w:t>
      </w:r>
    </w:p>
    <w:p w:rsidR="00316140" w:rsidRDefault="00316140">
      <w:pPr>
        <w:widowControl w:val="0"/>
        <w:autoSpaceDE w:val="0"/>
        <w:autoSpaceDN w:val="0"/>
        <w:adjustRightInd w:val="0"/>
        <w:spacing w:after="0" w:line="240" w:lineRule="auto"/>
        <w:ind w:right="180"/>
        <w:rPr>
          <w:rFonts w:ascii="Arial" w:hAnsi="Arial" w:cs="Arial"/>
          <w:sz w:val="24"/>
          <w:szCs w:val="24"/>
        </w:rPr>
      </w:pPr>
    </w:p>
    <w:p w:rsidR="00316140" w:rsidRDefault="00316140">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b/>
        <w:t>Ockham won fame as a rigorous logician who used logic to show that many beliefs of Christian philosophers (for example, that God is one, omnipotent, creator of all things; and that the human soul is immortal) could not be proved by philosophical or natural reason but only by divine revelation. His name is applied to the principle of economy in formal logic, known as Ockham's razor, which states that entities are not to be multiplied without necessity.</w:t>
      </w:r>
    </w:p>
    <w:p w:rsidR="00316140" w:rsidRDefault="00316140">
      <w:pPr>
        <w:widowControl w:val="0"/>
        <w:autoSpaceDE w:val="0"/>
        <w:autoSpaceDN w:val="0"/>
        <w:adjustRightInd w:val="0"/>
        <w:spacing w:after="0" w:line="240" w:lineRule="auto"/>
        <w:ind w:right="180"/>
        <w:rPr>
          <w:rFonts w:ascii="Arial" w:hAnsi="Arial" w:cs="Arial"/>
          <w:sz w:val="20"/>
          <w:szCs w:val="20"/>
        </w:rPr>
      </w:pPr>
    </w:p>
    <w:p w:rsidR="00316140" w:rsidRDefault="00316140">
      <w:pPr>
        <w:widowControl w:val="0"/>
        <w:autoSpaceDE w:val="0"/>
        <w:autoSpaceDN w:val="0"/>
        <w:adjustRightInd w:val="0"/>
        <w:spacing w:after="0" w:line="240" w:lineRule="auto"/>
        <w:ind w:right="180"/>
        <w:rPr>
          <w:rFonts w:ascii="Arial" w:hAnsi="Arial" w:cs="Arial"/>
          <w:sz w:val="20"/>
          <w:szCs w:val="20"/>
        </w:rPr>
      </w:pPr>
    </w:p>
    <w:p w:rsidR="00316140" w:rsidRDefault="00316140">
      <w:pPr>
        <w:widowControl w:val="0"/>
        <w:autoSpaceDE w:val="0"/>
        <w:autoSpaceDN w:val="0"/>
        <w:adjustRightInd w:val="0"/>
        <w:spacing w:after="0" w:line="240" w:lineRule="auto"/>
        <w:ind w:right="180"/>
        <w:rPr>
          <w:rFonts w:ascii="Arial" w:hAnsi="Arial" w:cs="Arial"/>
          <w:sz w:val="24"/>
          <w:szCs w:val="24"/>
        </w:rPr>
      </w:pPr>
    </w:p>
    <w:p w:rsidR="00316140" w:rsidRDefault="00316140">
      <w:pPr>
        <w:widowControl w:val="0"/>
        <w:autoSpaceDE w:val="0"/>
        <w:autoSpaceDN w:val="0"/>
        <w:adjustRightInd w:val="0"/>
        <w:spacing w:after="0" w:line="240" w:lineRule="auto"/>
        <w:ind w:right="180"/>
        <w:rPr>
          <w:rFonts w:ascii="Arial" w:hAnsi="Arial" w:cs="Arial"/>
          <w:sz w:val="24"/>
          <w:szCs w:val="24"/>
        </w:rPr>
      </w:pP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 xml:space="preserve">But Ockham's razor does not always give the right answer.  It does happen that sometimes the most simple, or simplest seeming theory that would explain given data is </w:t>
      </w:r>
      <w:r>
        <w:rPr>
          <w:rFonts w:ascii="Times New Roman" w:hAnsi="Times New Roman" w:cs="Times New Roman"/>
          <w:i/>
          <w:iCs/>
          <w:sz w:val="24"/>
          <w:szCs w:val="24"/>
        </w:rPr>
        <w:t>not</w:t>
      </w:r>
      <w:r>
        <w:rPr>
          <w:rFonts w:ascii="Times New Roman" w:hAnsi="Times New Roman" w:cs="Times New Roman"/>
          <w:sz w:val="24"/>
          <w:szCs w:val="24"/>
        </w:rPr>
        <w:t xml:space="preserve"> the correct explanation.</w:t>
      </w: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In westerns there were usually the men in the black hats, and the guys in the white hats.</w:t>
      </w: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But sometimes, there was the good, the bad, and the ugly.</w:t>
      </w: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t>They say that too many cooks spoil the broth.</w:t>
      </w: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ind w:right="180"/>
        <w:rPr>
          <w:rFonts w:ascii="Times New Roman" w:hAnsi="Times New Roman" w:cs="Times New Roman"/>
          <w:sz w:val="24"/>
          <w:szCs w:val="24"/>
        </w:rPr>
      </w:pPr>
      <w:r>
        <w:rPr>
          <w:rFonts w:ascii="Times New Roman" w:hAnsi="Times New Roman" w:cs="Times New Roman"/>
          <w:sz w:val="24"/>
          <w:szCs w:val="24"/>
        </w:rPr>
        <w:tab/>
      </w:r>
    </w:p>
    <w:p w:rsidR="00316140" w:rsidRDefault="00316140">
      <w:pPr>
        <w:widowControl w:val="0"/>
        <w:autoSpaceDE w:val="0"/>
        <w:autoSpaceDN w:val="0"/>
        <w:adjustRightInd w:val="0"/>
        <w:spacing w:after="0" w:line="240" w:lineRule="auto"/>
        <w:ind w:right="180"/>
        <w:rPr>
          <w:rFonts w:ascii="Arial" w:hAnsi="Arial" w:cs="Arial"/>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Ockham was born in Surrey, England. He entered the Franciscan order and studied and taught at the University of Oxford from 1309 to 1319. Denounced by Pope John XXII for dangerous teachings, he was held in house detention for four years (1324-28) at the papal palace in Avignon, France, while the orthodoxy of his writings was examined. Siding with the Franciscan general against the pope in a dispute over Franciscan poverty, Ockham fled to Munich in 1328 to seek the protection of Louis IV, Holy Roman emperor, who had rejected papal authority over political matters. Excommunicated by the pope, Ockham wrote against the papacy and defended the emperor until the latter's death in 1347. The philosopher died in Munich, apparently of the plague, while seeking reconciliation with Pope Clement VI.</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Which is best for green? Democracy or dictatorship, capitalism or communism?</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Jeffrey Tong, Green Culture Examiner    -   May 8, 2011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the helm of a wise and benevolent dictator, the vital resources of a nation can be channelled into large scale projects which are often extremely difficult to accomplish where control is decentralized. For example, in ancient China, the Imperial Building Code helped China standardize construction throughout the nation to better withstand earthquakes and tsunamis, while the Great Wall helped repel invaders, and the Grand Canal helped promote trade by connecting the nations cities.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other, a democratic system will likely have a decentralized power structure, and lots of redundancy and/or waste. In the case of hydroelectric plant, it may be better to have 100 small-scale dams than one gigantic dam. In case any one was breached, the consequences won’t be as catastrophic as the one giant dam breaching.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more resources are dedicated to beer production, there eventually will be a shortage of wheat for food.    . . .    So market demand should not always dictate production.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Great Wall of China was built, many people died building that wall, but the wall saved the lives of many more. What type of sacrifice must we make to ensure the safety of our people? Can we be sure the Global War of Terror started by Bush/Cheney was intended to protect the American people, or their own personal interests?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often favor what is most familiar to us   . . .   But if our opinions were indoctrinated, there are inconsistencies to those beliefs. If we hate monarchs, why do we like England’s monarchy? Is it because we all yearn to be treated like royalty ourselves?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Almost every country in modern history calls itself a republic.   . . .   Does a constitution make a monarchy acceptable? What if Kim Song II called himself a constitutional monarch?</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are the Windsor's of the UK less corrupt than the Mubarak's of Egypt or the Khadafi's of Libya? Don’t they all live off the people of their nation?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allegations Americans often make about foreign leaders we don’t like is that they are all dictators - assuming all dictators are evil, or that they are all corrupt. But what about our own leaders?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Capitalism is an economic system which promotes private profit. But if a capitalist enters politics to enhance his own personal business, by definition, is that not corruption? So China's system, which is politically communistic and economically capitalistic, may be better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US government legislated into law the right of corporations (artificial people) to exist, the rights of real individuals were sacrificed and usurped.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Adolph Hitler invaded Russia, he mistakenly believed that he could terrorize the Russians into submission! Likewise, when Emperor Hirohito invaded China, he mistakenly believed that he could terrorize the Chinese into submission!    . . .    Did Dick Cheney start a new war of terror using 9/11 as his justification? Many Americans believe the 9/11 NY twin towers incident was Cheney's version of Hitler's Reichstag fire.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problem of using terror to dominate is that when victims of terror feel they have nothing left to lose, they’ll sacrifice their lives (as human bombs) to repel the invaders. So the propaganda that the entire world is their enemy becomes a self-fulfilling prophesy. In the end, the United States will need to fight the entire world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Social altruism only prevails when the ruler or ruling class has inner peace. With inner peace comes virtue and wisdom. But both positive and negative energies are contageous. When a ruler instills perpetual fear into his people, as Dick Cheney did by creating a “Global War of Terror," it doesn't matter what that ruler says. His actions speak louder than words!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in California today want to feel that they are helping the environment by driving a   . . .   hybrid    . . .    This technology will not become truly sustainable unless the source of power comes directly from the sun. A huge solar infrastructure needs to be constructed in order to support this    . . .     [The] construction accounts for roughly 40% of the Earth’s pollution, so the housing industry needs to be revolutionized in a sustainable way. How can these changes occur when the entire US economy is controlled by Wall Street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government has been using elections to promote American style "Democracies" around the world, which many governments have refuted as being a form of American imperialism.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needs to be a peaceful but unbiased means of power transition where the wisest and most virtuous can ascend to the top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---http://www.examiner.com/article/which-is-best-for-green-democracy-or-dictatorship-capitalism-or-communism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Making Modernity Work</w:t>
      </w:r>
    </w:p>
    <w:p w:rsidR="00316140" w:rsidRDefault="00316140">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Gideon Rose       -     Foreign Affairs    -     January/February 2012</w:t>
      </w:r>
    </w:p>
    <w:p w:rsidR="00316140" w:rsidRDefault="00316140">
      <w:pPr>
        <w:widowControl w:val="0"/>
        <w:autoSpaceDE w:val="0"/>
        <w:autoSpaceDN w:val="0"/>
        <w:adjustRightInd w:val="0"/>
        <w:spacing w:after="0" w:line="240" w:lineRule="auto"/>
        <w:rPr>
          <w:rFonts w:ascii="Arial" w:hAnsi="Arial" w:cs="Arial"/>
          <w:sz w:val="10"/>
          <w:szCs w:val="10"/>
        </w:rPr>
      </w:pPr>
    </w:p>
    <w:p w:rsidR="00316140" w:rsidRDefault="00316140">
      <w:pPr>
        <w:widowControl w:val="0"/>
        <w:autoSpaceDE w:val="0"/>
        <w:autoSpaceDN w:val="0"/>
        <w:adjustRightInd w:val="0"/>
        <w:spacing w:after="0" w:line="240" w:lineRule="auto"/>
        <w:rPr>
          <w:rFonts w:ascii="Arial" w:hAnsi="Arial" w:cs="Arial"/>
          <w:sz w:val="10"/>
          <w:szCs w:val="1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Left to itself, capitalism produced long-term aggregate benefits along with great volatility and inequality.    . . .     Laissez faire was abandoned in the depths of the Depression.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eventually emerged victorious from the wreckage was a hybrid system that combined political liberalism with a mixed economy. As the political scientist Sheri Berman has observed, “The postwar order represented something historically unusual: capitalism remained, but it was capitalism of a very different type from that which had existed before the war -- one tempered and limited by the power of the democratic state and often made subservient to the goals of social stability and solidarity, rather than the other way around.”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Few “classic” liberals insist that the State should play no role in the economy, and few serious conservatives, at least in England and on the Continent, believe that the Welfare State is “the road to serfdom.”    . . .    It remains a work in progress, requiring tinkering    . . .   Yet its success has been manifest   . . .     How to reconcile capitalism and mass democracy:  . . .  the postwar order came up with a good answer, it has managed to weather all subsequent challenges.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upheavals of the late 1960s seemed poised to disrupt it. But despite what activists at the time thought, they had little to offer  . . .   [concerning] politics or economics, and so their lasting impact was on social life instead.   . . .    Stabilizing the system rather than overturning it     . . .     bringing previously subordinated or disenfranchised groups inside the castle walls.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neoliberal revolutionaries of the 1980s also had little luck, never managing to turn the clock back all that far. All potential alternatives in the developing world, meanwhile, have proved to be either dead ends or temporary detours from the beaten path. The much-ballyhooed “rise of the rest” has involved not the discrediting of the postwar order of Western political economy but its reinforcement: the countries that have risen have done so by embracing global capitalism while keeping some of its destabilizing attributes in check, and have liberalized their polities and societies along the way (and will founder unless they continue to do so).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Poor management of public spending and fiscal policy has resulted in unsustainable levels of debt   . . .   Still, at root, this is not an ideological issue. The question is not what to do but how to do it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---http://www.foreignaffairs.com/print/134047</w:t>
      </w: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---http://www.stjoe.k12.in.us/ourpages/auto/2012/9/5/54561530/12-0102%20Making%20Modernity%20Work.pdf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Happy Columbus Day</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Ryan McMaken, Political science Colorado     -     Oct. 11, 2007</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Everybody loves a parade. Except, it seems, those who hate Christopher Columbus.   . . .   Columbus was enthusiastic about slavery, and sent slaves back to Spain in violation of Spanish law. The slaves were eventually sent back to their homes in the New World. Some of the charges against Columbus were perhaps lies spread by other ambitious men, but Columbus was hardly known for his kindness or even competence. Columbus was eventually imprisoned and thrown out of power for mismanagement and for making a great number of enemies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it seems that 19th-century American nationalists invented the myth of the semi-divine Columbus    . . .   Columbus was especially useful because he made America’s roots seem more ancient, and also more adventurous and heroic.</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Columbus was helpful as an illustration of the presumed virtues of American imperialism in the late 19th century. For the imperialists, Columbus took civilization to the New World much in the same way the Americans were taking civilization to the Filipinos or the Mexicans or the Hawaiians.    . . .     Anglo-Saxon propagandists   . . .    always sought to cast the Spaniards as superstitious barbarians who, in this case, were shown up by the Italian man of the Renaissance, Columbus.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in spite of all his faults and the foolishness of the mythology that surrounds him, there is a problem with hating Columbus. The anti-Columbus narrative is dangerous because Columbus has become a proxy for all Europeans of his age, and he is used today as a device to illustrate the allegedly extraordinary brutality of the European settlers in the New World over the centuries.        . . .    By 1537, Pope Paul III had issued Sublimus Dei which said: notwithstanding whatever may have been or may be said to the contrary, the said Indians and all other people who may later be discovered by Christians, are by no means to be deprived of their liberty or the possession of their property, even though they be outside the faith of Jesus Christ; and that they may and should, freely and legitimately, enjoy their liberty and the possession of their property; nor should they be in any way enslaved … Of course, then as now, few listen when the Pope speaks, so the Europeans went right on stealing from and enslaving the Indians.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Spanish Crown’s Laws of the Indies in 1542 further attempted to improve the conditions of the Indians, although to little effect. And it should be noted that the treatment of the Indians at the hands of the Europeans was hardly worse than that afforded most of the American indigenous population at the hands of their Aztec or Inca masters.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their human sacrifice, slavery, endless warfare, and absolute despotism, life was hardly that of the noble savages invented by Rousseau in a later age. The Aztec and Inca emperors of the New World enjoyed absolute power known by no European until the 20th century.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those who villainize Columbus and all of European civilization for its treatment of the Indians maintain that the Europeans were unsurpassed in their cruelty   . . .   In America at least, much of this has its roots in the Black Legends about Spain and the Catholic Church spread through Anglo-Saxon propaganda since Elizabethan times. Spaniards were supposed to be extraordinarily bloodthirsty, greedy, aggressive, lazy, and dirty. They therefore must have treated the Indians far worse than the noble Englishmen, and by extension, the Americans.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Elizabethan English, locked in a global imperialist struggle with Spain, were highly nationalistic and were happy to believe anything about Spain that made the Spaniards out to be barbarians. Most notable are the stories they invented about the Spanish Inquisition. The stories claimed that 50,000 innocents had been put to death by such allegedly superstitious oppression. (The figure was more like 4,000 people over a 350-year period with 1% of the accused receiving the death penalty after public trials. Meanwhile, in England, one could be put to death for damaging a rich man’s shrubbery.)    . . .   Some even claimed — and still claim — that the Inquisition was somehow comparable to the practice of Aztec human sacrifice which killed anywhere from 10,000 to 20,000 people per year for many years. The details of the stories vary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Not only does the anti-Columbus narrative ignore the efforts of the Europeans to extend universal rights of liberty and property to the Indians, it goes on to attribute even accidental deaths to European cruelty.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http://www.lewrockwell.com/2007/10/ryan-mcmaken/happy-columbus-day/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Anti-Americanism and Anti-Semitism: A New Frontier of Bigotry</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Alvin H. Rosenfeld</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Schröder certainly exploited anti-American feelings for his own purposes, he did not have to newly create them. Such sentiments were there already   . . .   Schröder's justice minister, Herta Däubler-Gmelin, reportedly compared President Bush's tactics toward Iraq to those of Hitler: "Bush wants to divert attention from his domestic problems. It's a classic tactic. It's one that Hitler also used."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another instance, Ludwig Stiegler, a member of Parliament from Mr. Schröder's party, likened Mr. Bush to an imperialist Roman emperor bent on subjugating Germany. (Embarrassed by these incidents, Schröder relieved both of his colleagues of their jobs in the postelection period, but by then the damage had already been done.)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further proof were needed that the climate had turned nasty, it was provided by Rudolf Scharping, Schröder's former defense minister, who reportedly stated, at a meeting in Berlin on August 27, 2002, that President Bush was being encouraged to go to war against Iraq by a "powerful-perhaps overly powerful-Jewish lobby" in the United States.   .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was in Berlin on May 22, 2002, when President Bush came for a stay of less than twenty-four hours. It was his first trip to Germany and followed an earlier visit to the White House by Chancellor Schröder.   . . .    On Wednesday, a crowd estimated at 20,000 was out on the streets, most peacefully demonstrating, but some determined to be more aggressive in voicing their opposition to the American president. Signs denouncing Bush as a "terrorist" and a "warmonger" were on display, together with others declaring that "war is terror" and demanding a "stop [[to]] Bush's global war."    . . .   Such public displays of oppositional politics had become common fare throughout Europe and were hardly restricted to Germany.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Consider the following news items, for instance, taken from the German press: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cover page of Stern magazine  ... showed an American missile piercing the heart of a dove of peace.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Prominent German politicians also freely [have] expressed such attitudes.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Oskar Lafontaine, deputy cochairman of the Social Democratic Party [SPD], called the United States "an aggressor nation."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Rudolf Hartnung, chairman of the youth organization of the SPD, accused the United States of "ideologically inspired genocide" in Central America, among other places.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SPD politician, state legislator Jürgen Busack, had this to say: "The warmongers and international arsonists do not govern in the Kremlin. They govern in Washington. The United States must lie, cheat, and deceive in an effort to thwart resistance to its insane foreign policy adventures. The United States is headed for war."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Students of German political history will recognize that  . . .  the language quoted   . . .  actually comes from the Germany of the early 1980s.   . . .   Germany's media and many of its political figures were voicing the same charges against President Reagan now made against President Bush. The images in both cases were virtually identical: Governed by political leaders who are not only crude philistines but reckless and aggressive warriors, America is a menacing country that threatens world peace. It is for this reason that, in confronting German and other European views of America, one is tempted to consider anti-Americanism not just as a form of cultural and political criticism but as a form of psychopathology.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Paul Hollander   . . .  is correct in recognizing that anti-Americanism implies more than taking a critical view of real American shortcomings, but rather has an irrational side. It expresses a sharp distrust and dislike not just of what America sometimes does but of what it is alleged to be-a mighty but willful, arrogant, self-righteous, domineering, and dangerously threatening power.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we confront here are fantasies that posit an untamed, ferocious country, unrestrained by moral conscience or international laws-in short, an "American abomination" or "American peril."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philosopher Peter Sloterdijk not long ago named America and Israel as the only two countries today that strike him as being "rogue states."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Dan Diner has shown convincingly in two recent books on this subject, anti-Americanism has a well-established history in Germany dating back at least to the nineteenth century. Animated at times by cultural motives and at other times by political motives, German hostility to America crystallized ideologically in the early twentieth century as a reaction to modernity itself. Urbanization, commercialization, secularization, social mobility, mass culture, meritocracy, democracy, feminism - these and other components of modernity were considered unwelcome encroachments on traditional ways of life.   . . .   German critics of the United States tended to conflate fears and resentments regarding America's alleged imperial hegemony with similar fears regarding imagined Jewish money, power, influence, and control.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defeat of Germany in World War I    . . .    According to Diner: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became commonplace to characterize America, according to the words of Werner Sombart, as a "state of Jews" (Judenstaat). In particular after Taft's presidency, this view saw the "Jewish" influence on public life in the United States as having gained the upper hand. Jews were thought to be pulling the strings in the trade unions, which were also centers of power and influence. During the war they succeeded in moving into big capital and supposedly profited substantially from Allied war loans. Jews were also believed to have considerable intellectual influence. In early nationalist literature, for instance, Wilson's Fourteen Points were depicted as a product of Jewish minds. The "enslavement" of Germany was also ascribed to the Jews.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aftermath of World War I and into the Nazi period, charges of this kind became prevalent in Germany   . . .   Following the defeat of Nazi Germany, blatant conspiracy theories were not commonly voiced in Germany. Nevertheless, the notion that Jewish "influence"" continued to make itself felt in invidious ways hardly disappeared, and to this day polls of German public opinion regularly show sizable numbers of Germans affirming the notion that Jews exercise too much power in world affairs.    . . .    In 1991, prominent figures on the German left held Jews responsible for the first Persian Gulf war, alleging that the battle was being waged on Israel's behalf, not Kuwait's.   . . .    Abandoning coded language altogether, Tam Dalyell, a member of the British Parliament from the Labour Party, told an interviewer for Vanity Fair flat out that both Tony Blair and George Bush were "being unduly influenced by a cabal of Jewish advisers."   . . .  </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---http://www.ajc.org/site/apps/nlnet/content3.aspx?c=7oJILSPwFfJSG&amp;b 8485347&amp;ct=12484851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Inquisition: (Latin inquirere, to look to).</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Catholic Encyclopedia</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this term is usually meant a special ecclesiastical institution for combating or suppressing heresy. Its characteristic mark seems to be the bestowal on special judges of judicial powers in matters of faith   . . .    not temporal or for individual cases, but as a universal and permanent office. Moderns experience difficulty in understanding this institution, because they have, to no small extent, lost sight of two facts.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one hand they have ceased to grasp religious belief as something objective, as the gift of God, and therefore outside the realm of free private judgment; on the other they no longer see in the Church a society perfect and sovereign    . . .   whose first most important duty must naturally be to retain unsullied this original deposit of faith.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According to the agreement made by Lucius III and Emperor Frederick Barbarossa at Verona (1148), the heretics of every community were to be sought out, brought before the episcopal court, excommunicated, and given up to the civil power to be suitably punished (debita animadversione puniendus). The suitable punishment (debita animadversio, ultio) did not, however, as yet mean capital punishment, but the proscriptive ban, though even this, it is true, entailed exile, expropriation, destruction of the culprits dwelling, infamy, debarment from public office, and the like.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Innocent III nothing was done to intensify or add to the extant statutes against heresy, though this pope gave them a wider range by the action of his legates and through the Fourth Lateran Council (1215).     . . .   Yet he did not draw the extreme conclusion that heretics deserved to be burnt. His reign affords many examples showing how much of the vigour he took away in practice from the existing penal code.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Eventually Christian Europe was so endangered by heresy, and penal legislation concerning Catharism had gone so far, that the Inquisition seemed to be a political necessity. That these sects were a menace to Christian society had been long recognized by the Byzantine rulers.   . . .    Moreover these sects were in the highest degree aggressive, hostile to Christianity itself, to the Mass, the sacraments, the ecclesiastical hierarchy and organization; hostile also to feudal government by their attitude towards oaths, which they declared under no circumstances allowable.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were their views less fatal to the continuance of human society, for on the one hand they forbade marriage and the propagation of the human race, and on the other hand they made a duty of suicide through the institution of the Endura (see CATHARI). It has been said that more perished through the Endura (the Catharist suicide code) than through the Inquisition. It was, therefore, natural enough for the custodians of the existing order in Europe, especially of the Christian religion, to adopt repressive measures against such revolutionary teachings.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"Coutumes de Beauvaisis" correspond to the German "Sachsenspiegel", or "Mirror of Saxon Laws", compiled about 1235, which also embodies as a law sanctioned by custom the execution of unbelievers at the stake (sal man uf der hurt burnen). In Italy Emperor Frederick II, as early as 22 November, 1220 (Mon. Germ., II, 243), issued a rescript against heretics, conceived, however quite in the spirit of Innocent III, and Honorius III commissioned his legates to see to the enforcement in Italian cities of both the canonical decrees of 1215 and the imperial legislation of 1220.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a heavy burden of responsibility — almost too heavy for a common mortal — which fell upon the shoulders of an inquisitor, who was obliged, at least indirectly, to decide between life and death. The Church was bound to insist that he should possess, in a pre-eminant degree, the qualities of a good judge; that he should be animated with a glowing zeal for the Faith, the salvation of souls, and the extirpation of heresy; that amid all difficulties and dangers he should never yield to anger or passion; that he should meet hostility fearlessly, but should not court it; that he should yield to no inducement or threat, and yet not be heartless; that, when circumstances permitted, he should observe mercy in allotting penalties; that he should listen to the counsel of others, and not trust too much to his own opinion or to appearances, since often the probable is untrue, and the truth improbable.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absolutely no reason to look on the medieval ecclesiastical judge as intellectually and morally inferior to the modern judge. No one would deny that the judges of today, despite occasional harsh decisions and the errors of a few, pursue a highly honourable profession. Similarly, the medieval inquisitors should be judged as a whole. Moreover, history does not justify the hypothesis that the medieval heretics were prodigies of virtue, deserving our sympathy in advance.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Everywhere and always in the past men believed that nothing disturbed the common weal and public peace so much as religious dissensions and conflicts, and that, on the other hand, a uniform public faith was the surest guarantee for the State's stability and prosperity. The more thoroughly religion had become part of the national life, and the stronger the general conviction of its inviolability and Divine origin, the more disposed would men be to consider every attack on it as an intolerable crime against the Deity and a highly criminal menace to the public peace. The first Christian emperors believed that one of the chief duties of an imperial ruler was to place his sword at the service of the Church and orthodoxy, especially as their titles of "Pontifex Maximus" and "Bishop of the Exterior" seemed to argue in them Divinely appointed agents of Heaven.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 principal teachers of the Church held back for centuries from accepting in these matters the practice of the civil rulers; they shrank particularly from such stern measures against heresy as punishment, both of which they deemed inconsistent with the spirit of Christianity. But, in the Middle Ages, the Catholic Faith became alone dominant, and the welfare of the Commonwealth came to be closely bound up with the cause of religious unity.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King Peter of Aragon, therefore, but voiced the universal conviction when he said: "The enemies of the Cross of Christ and violators of the Christian law are likewise our enemies and the enemies of our kingdom, and ought therefore to be dealt with as such."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dogmatic teaching of the Church is in no way affected by the question as to whether the Inquisition was justified    . . .  The Church established by Christ, as a perfect society, is empowered to make laws and inflict penalties for their violation. Heresy not only violates her law but strikes at her very life, unity of belief; and from the beginning the heretic had incurred all the penalties of the ecclesiastical courts. When Christianity became the religion of the Empire, and still more when the peoples of Northern Europe became Christian nations, the close alliance of Church and State made unity of faith essential not only to the ecclesiastical organization, but also to civil society. Heresy, in consequence, was a crime which secular rulers were bound in duty to punish. It was regarded as worse than any other crime, even that of high treason; it was for society in those times what we call anarchy. Hence the severity with which heretics were treated by the secular power long before the Inquisition was established.    . . .</w:t>
      </w:r>
    </w:p>
    <w:p w:rsidR="00316140" w:rsidRDefault="00316140">
      <w:pPr>
        <w:widowControl w:val="0"/>
        <w:autoSpaceDE w:val="0"/>
        <w:autoSpaceDN w:val="0"/>
        <w:adjustRightInd w:val="0"/>
        <w:spacing w:after="0" w:line="240" w:lineRule="auto"/>
        <w:rPr>
          <w:rFonts w:ascii="Arial" w:hAnsi="Arial" w:cs="Arial"/>
          <w:sz w:val="8"/>
          <w:szCs w:val="8"/>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http://www.newadvent.org/cathen/08026a.htm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 military campaign in corner as Libya deadlock drags on</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Catherine Bremer     -      Reuters    -     Aug. 4, 2011</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NATO’s current mandate for military action expires on September 27, but a failure to push ahead with the campaign would mean a massive loss of face for the alliance, even if there are signs of cold feet in some capitals.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 pledge not to back down until Col. Qaddafi is out of power has left President Nicolas Sarkozy, and the coalition partners he pulled into Libya, in a hole as concern mounts over the credibility of the rebels’ National Transitional Council.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do realise now that we are looking at more of a long-term situation,” the French source said.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French writer and intellectual Bernard-Henri Levy, a supporter of the rebels from the start, said talk of divisions and lawlessness within their ranks was nonsense    . . .   “There are no more divisions within the rebel camp than with any rebellion in history. It’s actually quite a united resistance,” he told Reuters.    . . .     Other observers disagree, and warn that the apparent lack of cohesion in the rebel movement made prospects gloomy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“There’s not much reason for the situation to change,” said strategic consultant and retired French colonel Jean-Louis Dufour. “Things are tough for the rebel army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Polls suggest only a slim majority of the French public supports the action, and while media criticism has been muted, some commentators are now speaking out against the campaign. “Opinion is increasingly hostile but politicians are keeping quiet, the Socialist Party is supportive, the newspapers keep a low profile,” political essayist Jean-Francois Kahn grumbled in the daily Liberation, calling the operation a fiasco. “Nobody dares to say the emperor has no clothes on.”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http://www.alarabiya.net/articles/2011/08/04/160821.html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World Made of Violence and Misery: Human Rights as a Failed Project of Liberal Internationalism</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Ibrahim J. Gassama, Law, University of Oregon School of Law</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Universal Declaration of Human Rights (“UDHR”)    . . .  Adopting the document in 1948, the United Nations (“UN”) General Assembly proclaimed the broad collection of rights to be “a common standard of achievement for all peoples and all nations.”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foundation of a so-called international bill of rights and an enduring synthesis of centuries-long efforts to define and broaden our understanding of what human dignity means and how it should be nurtured. The UDHR continues also to play an inspirational role in the struggles of many who have to face tyrannical governments or intolerable human deprivations.      . . .    Its main function:   . . .   preserving Western power and privileges. [Jack Goldsmith &amp; Eric Posner, “The Limits of International Law, ” 164–84 (2005)]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deception in terms of purpose and expectations, as well as unresolved tensions, between what was real and what was aspirational were forever locked in the document. Such are the consequences of political negotiations among unequals at a time of heightened global insecurity and the difficulties of trying to “concretize” rules designed to restrain power and politics under the cloak of legality. [Oscar Schachter, “International Law in Theory and Practice 5 (1991)]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nations, led by the United States, retreated into a conception of a public-private divide in which economic and social issues were allocated primarily to the private sphere.   . . .    The most glaring failure of the UDHR regime has been in the socioeconomic realm. Its complete inability to tackle global economic inequality and resulting misery sufficiently exposes its essential irrelevance.   . . .   However, even in the sphere of civil and political rights, the UDHR regime should be considered a failure.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one considers the widespread atrocities of our post-World War II age — Bosnia, Rwanda, Sudan, Eastern Congo, Sierra Leone, Cambodia, Burma (Myanmar), North Korea, and Afghanistan under the Taliban are some of the cases that come easily to mind — the incapacity of the rights regime to make a difference ought to shock one’s conscience.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essence, liberal internationalism represents the idea that “the cause of the United States [[or of the Western world]] is the cause of humanity.” Quite often, it takes the form that the United States is the last best hope of humanity and the world demands America’s leadership.    . . .   The development of human rights as the preferred plane of contention was a critical move in support of liberal internationalist efforts to maintain power and constrain the development of post war challenges to its preeminence.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rhetoric of rights was thus employed in service of politics or politics by other means. However, hidden within the soft soporific rhetoric of rights rooted in the law was a tough concerted political struggle to maintain Western influence and dominance.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First comes power. Power rules. Power begets rights (or privileges), however defined. It does not help those at the bottom of global society to suggest that the rules of global human interactions changed fundamentally in the 1940s when they clearly have not.   . . .   The Athenians’ scornful rebuff has echoed down the centuries: “You know as well as we do that right, as the world goes, is only in question between equals in power, while the strong do what they can and the weak suffer what they must.”    . . .   1948 did not change history.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creation of the UDHR in the aftermath of World War II was a continuation of politics by other means; an effort to settle politics at a point of maximum advantage to Western interests. More specifically, the development of the UDHR allowed proponents at that crucial moment in world history, to try to restructure the terrain of political conflict and ensure hegemony.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Undoubtedly, they were interested in reducing the prospects of future wars, especially of the all-consuming globalized carnage variety they had just witnessed. Yet still, they sought to do this by selling a vision of a post war social order that would limit the unpredictability of raw power politics. They turned to the idea of law. The UDHR was a component of this strategy.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Recourse to law and legal processes as they conceived it could indeed help to settle some outstanding and emerging disputes. However, and more importantly, it could remove many others from active challenges, especially by newer actors on the world stage.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could be seen as an effort to manage complexity — gradually adjusting the international order to deal with the challenges posed by decolonization and the spread of communism. This turn to law already had a long history in American international relations. President Theodore Roosevelt promoted global governance after his excursion in Cuba and presidency. President Woodrow Wilson labored with mixed success to recreate a world order around the short-lived League of Nations, the unfortunately named Permanent Court of Justice, and the more enduring International Labor Organization.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successful conclusion of World War II and the resulting relative superiority of American power provided impetus for a return to this Wilsonian impulse. The UDHR was only one of many “Wilsonian” or “Rooseveltian” international social order initiatives. The Nuremberg trials, the Genocide Convention, the UN, the World Bank, the IMF, and the GATT are other prominent examples of initiatives to manage complexity, restrain challenges, and maintain western superiority.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language of law, including the promotion of legal standards and the creation of legal structures, was sold as essential to prevent future destructive conflicts within and across national boundaries.   . . .   Transforming a raw and dynamic political order convulsing with brutal violence into a more stable legal order was clearly in the interests of the United States and its allies.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one thing, it ratified the conduct and outcome of the war that had been conducted with exceptional brutality. For another, it would confirm their superior position in the emerging post war political order. Law helped to coat the Western world’s actions and policies with timeless righteousness.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move toward international legal regimentation also had the added benefit of reinterpreting history, bringing to fore not necessarily specific aspects of the past (whether slavery, colonization, Manifest Destiny, or imperialism), but the generalized antiseptic idea of the West as a league nurtured and guided by the ideals founded in documents such as the Magna Carta, the French Declaration of the Rights of Man, the American Declaration of Independence, and the United States Constitution.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idea of law also paved a very narrow and bounded pathway to the future, limiting possibilities for changing the new post-war international order. The rhetoric of law as the acceptable path through the post war environment — a future where conflicts would be mediated by objective international legal standards rather than recourse to war — was also attractive to some outside the West.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leaders of relatively weaker nations and many seeking emancipation from foreign domination, including some not aligned with the United States, saw possibilities of a better deal in a world with clearer international structures and more binding rules of operation. They attached themselves to the rhetoric.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reality of the immediate aftermath of the UDHR was a world filled with escalating violence, tempered only by the lofty rhetoric of the time.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many contexts, transforming a harm into a “human rights violation” may be a way of condoning   . . .   rather than naming and condemning it. A terrible set of events occurs in Bosnia. We could think of it as sin and send in the religious, as illness and send physicians, as politics and send the politicians, as war and send the military. Or we could think of it as a human rights violation and send the lawyers. Doing so can be a way of doing nothing, avoiding responsibility, simultaneously individualizing the harm and denying its specificity.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Law does not and should not have hegemony as society seeks to deal with the harsh realities of power — how it is accumulated and wielded — across many tangents, in varieties of forms and processes.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important to recognize the limits of ideological or other faith based efforts that could easily be manipulated to protect the status quo even when the result is unrelenting violence and misery.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choices today should not be reduced to    . . .   a pursuit of the Holy Grail of rights regimentation.    . . .    The UDHR rights-based approach has helped to obscure the intimate connections between power, violence, and human rights discourse. It has failed to adequately provide a way to reduce global inequality and resulting human suffering.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era of rights  . . .  that era’s fundamental weakness was contained in its foundational purpose — to preserve the core vision and material advantages of liberal internationalists.   . . .  Rights realization was not its end.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as the seductive power of rights regimentation is exhausted, the world community must confront the tough political choices that are necessary in order to reduce the power differentials that have sustained global inequality   . . .   Our world was not made new in 1948. It remains still a world of violence and misery.</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---http://practicum.brooklaw.edu/sites/default/files/print/pdfs/journals/brooklyn-journal-international-law/volume-37/issue-2/bjil_v37ii_1.pdf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Roots of Germany’s Russia Policy</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Christopher S. Chivvis, Associate Political Scientist RAND Corporation</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Thomas Rid, Fellow Center for Transatlantic Relations Johns Hopkins University</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Survival | vol. 51 no. 2 | April–May 2009 | pp. 105–122</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ab/>
        <w:t xml:space="preserve">  . . .  Russia’s Cold War occupation of East Germany has imparted a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special character to contemporary Russian</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 xml:space="preserve">German cultural ties. Not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all East Germans have a benign view of the Soviet occupation (Angel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Merkel, for one, clearly doesn’t) and criticism of East Germany’s former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political regime can be stark. But Russia’s occupation of half of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Germany has resulted in a more pro-Russian perspective than in many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other countries once under the Soviet yoke; the fear of Russian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aggression that characterises the political culture in so many East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European states is absent in the former East Germany.</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ab/>
        <w:t xml:space="preserve">  The reasons for this are complex and rooted in German history and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self-perception as well as in the special position of East Germany in the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communist bloc. Today, more than a million people of Russian origin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live in Germany, although they are mostly not organised politically.   . .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16"/>
          <w:szCs w:val="16"/>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16"/>
          <w:szCs w:val="16"/>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ab/>
        <w:t xml:space="preserve">  . . .   The sense that Germany has become Russia’s last strong link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with the West only intensifies German concern, driving German leaders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to redouble their efforts to maintain good relations. NATO enlargement, </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r>
        <w:rPr>
          <w:rFonts w:ascii="Arial" w:hAnsi="Arial" w:cs="Arial"/>
          <w:sz w:val="20"/>
          <w:szCs w:val="20"/>
        </w:rPr>
        <w:t xml:space="preserve">  in this light, is not a priority for Germany.</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20"/>
          <w:szCs w:val="20"/>
        </w:rPr>
      </w:pP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12"/>
          <w:szCs w:val="12"/>
        </w:rPr>
      </w:pPr>
      <w:r>
        <w:rPr>
          <w:rFonts w:ascii="Arial" w:hAnsi="Arial" w:cs="Arial"/>
          <w:sz w:val="20"/>
          <w:szCs w:val="20"/>
        </w:rPr>
        <w:tab/>
        <w:t xml:space="preserve">  ‘For most Germans, NATO is history,’ says Niels Annen.</w:t>
      </w:r>
    </w:p>
    <w:p w:rsidR="00316140" w:rsidRDefault="003161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1152" w:right="1008"/>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Opposition to a third round of NATO enlargement in the wake of the August crisis has intensified across the German political spectrum. The Social Democrats’ foreign-policy spokesman, Gert Weisskirchen, argues that past rounds of NATO enlargement had a negative effect on the evolution of Russia’s internal politics.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conservative side, leaders doubt that a NATO commitment to Georgia or Ukraine could be credible, and worry that moves toward NATO enlargement would now be interpreted as a direct challenge to Russia, inviting more problems.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Conservatives and Social Democrats both also express reservations about missile defence. Even some of the most staunchly pro-American politicians in the Bundestag have been critical. ‘The American plans are right and important’, said Hans-Ulrich Klose, a conservative-leaning Social Democrat and co-chairman of the foreign-relations committee, ‘but in the implementation, Washington did not take Moscow’s sensitivities into account enough. The Russians feel humiliated.’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general, whereas US leaders have tended to view Russian proclamations of alarm at NATO’s enlargement or missile defence as political grandstanding, German leaders have tended to interpret Russia’s reactions as signs of deeper, and more dangerous, Russian discontent with the way the post-Cold War European political order has developed.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do not think Russian fears are justified, but they do worry that Russia’s sense of insecurity could pose a more serious problem if it encourages Russia’s leaders to behave even more erratically.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this is not to say that there are no differences between the German political parties. On the hawkish end of the spectrum is Eckart von Klaeden, the foreign-policy spokesman of the Conservative parliamentary group, who dismisses the Social Democrats’ views of Russia as ‘misty-eyed’ and ‘driven by post-Soviet phantom pain’. In general, the Conservatives tend to be more willing to criticise Russia than their Social Democratic counterparts.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on Russia, fundamental differences between the parties can be hard to find, especially when their views are compared with the consensus view in the United States. One noteworthy development is the re-emergence, at least in some circles, of the idea of Äquidistanz, or equidistance, between Moscow and Washington. While the idea remains controversial, it is not without its proponents.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Germany’s strong interest that its partnership with Russia is at least on the same level as Germany’s partnership with United States’, says Martin Schulz, a Social Democratic member of the European Parliament and one of the party’s foreign-policy leaders. He adds, ‘Equidistance means same distance. I would prefer same proximity.’ Similarly, Peter Struck, Gerhard Schröder’s former minister of defence and now head of the Social Democratic parliamentary group argued in that ‘Germany should have the same proximity to America on the one hand and Russia on the other hand’.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one might expect, straightforward statements of support for a policy of equidistance are even more common on the German far left. Wolfgang Gehrcke, foreign-policy spokesman of Die Linke, the newly established left-wing party in Germany’s state and federal governments, believes that the policy of ‘equidistance’ will gain momentum.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none of these leaders would deny the towering significance of Germany’s close economic ties to the United States. And many German politicians and opinion leaders, including those cited above, remain vocal critics of the general direction of Russian domestic policy in recent years.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they do want to see the German</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Russian relationship in all its dimensions treated as a high priority. By contrast, for many observers in the United States, the end of the Cold War also meant the end of Russia as a major power and the beginning of an era of US – or at least Western – primacy. The significance of Russia in US foreign policy was thus down-graded, a trend accelerated by the post-September focus on the Muslim world.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most Germans, however, the end of the Cold War only returned Russia to its pre-Soviet status as a great power, in the European system at least, and hence a priority in German foreign policy.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Geopolitics, understood in the literal sense as the politics of geography, has always been fundamental to the German–Russian relationship. Russia’s proximity to Germany is a matter of fact that has influenced German policy toward the Kremlin for centuries, regardless of the political ideology of the Russian regime.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Outside observers can easily underestimate the significance of the fact that Berlin is only, kilometres from Moscow – closer than Madrid. Across the party spectrum, advisers and politicians agree that having Russia at Germany’s doorstep is important.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just don’t have an ocean between us and Russia’, says Niels Annen, a young Social Democratic member of parliament and foreign-affairs expert.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Geographical proximity has political consequences. From Berlin, Russia not only feels close, it also seems enormous. Russia’s vastness is a second geopolitical fact that Germany and other European states have been forced to grapple with since the time of Peter the Great. Off the record, most German politicians will agree that Russia is, to put it bluntly, more important than the smaller states in the Soviet Union’s former sphere of influence, which are already ‘on safe shores’ and thus do not require as much special treatment as Russia.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Cultural ties also matter, and those between Russia and Germany go back centuries. Catherine the Great was a German noble, born in Stein. Her father held the rank of a Prussian general, and her marriage to Peter III was a symbol of Prussian</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Russian friendship. German generals, including Carl von Clausewitz, fought with the Czar’s armies against Napoleon, and when Nicholas I died, the headline in the German newspaper Kreuzzeitung read, ‘Our emperor is dead’.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Russian support made Otto von Bismarck’s unification of Germany possible before and after, and the chancellor praised Russia as a ‘natural historical and intimate ally’. In the nineteenth century, German writers and thinkers were especially fascinated by Russia and the ‘mythical’ Russian soul (die russische Seele): deep, sensual, melancholic and patriotic. The widespread idea that Germans and Russians shared a Seelenverwandschaft (relationship of souls) captured a specific self-image of German intellectuals and artists, who longed for a more authentic and genuine life in contrast to the industrialisation and orderly, disciplined processes of capitalist Germany.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Russia’s Cold War occupation of East Germany has imparted a special character to contemporary Russian</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German cultural ties. Not all East Germans have a benign view of the Soviet occupation (Angel Merkel, for one, clearly doesn’t) and criticism of East Germany’s former political regime can be stark. But Russia’s occupation of half of Germany has resulted in a more pro-Russian perspective than in many other countries once under the Soviet yoke; the fear of Russian aggression that characterises the political culture in so many East European states is absent in the former East Germany. The reasons for this are complex and rooted in German history and self-perception as well as in the special position of East Germany in the communist bloc. Today, more than a million people of Russian origin live in Germany, although they are mostly not organised politically.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sense that Germany has become Russia’s last strong link with the West only intensifies German concern, driving German leaders to redouble their efforts to maintain good relations. NATO enlargement, in this light, is not a priority for Germany.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most Germans, NATO is history,’ says Niels Annen. There are ‘no more emotional ties’ to the Atlantic Alliance. Annen, of course, is far too intelligent to dismiss the broader German</w:t>
      </w:r>
      <w:r>
        <w:rPr>
          <w:rFonts w:ascii="Arial" w:hAnsi="Arial" w:cs="Arial"/>
          <w:sz w:val="12"/>
          <w:szCs w:val="12"/>
        </w:rPr>
        <w:t xml:space="preserve"> </w:t>
      </w:r>
      <w:r>
        <w:rPr>
          <w:rFonts w:ascii="Arial" w:hAnsi="Arial" w:cs="Arial"/>
          <w:sz w:val="20"/>
          <w:szCs w:val="20"/>
        </w:rPr>
        <w:t>–</w:t>
      </w:r>
      <w:r>
        <w:rPr>
          <w:rFonts w:ascii="Arial" w:hAnsi="Arial" w:cs="Arial"/>
          <w:sz w:val="12"/>
          <w:szCs w:val="12"/>
        </w:rPr>
        <w:t xml:space="preserve"> </w:t>
      </w:r>
      <w:r>
        <w:rPr>
          <w:rFonts w:ascii="Arial" w:hAnsi="Arial" w:cs="Arial"/>
          <w:sz w:val="20"/>
          <w:szCs w:val="20"/>
        </w:rPr>
        <w:t>American bilateral relationship in all its political, economic and cultural dimensions. His statement comes across more as an observation of political fact by an astute politician than any normative statement of his own aspirations for Germany. It suggests a real dilemma for US policymakers: a hawkish policy toward Moscow designed to cater to East European fears might ultimately strengthen Berlin’s proponents of Äquidistanz. Needless to say, this could also hurt the transatlantic relationship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http://thomasrid.org/wp-content/uploads/2009/11/chivvis-rid-germany-russia.pdf</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Inconvenient Comparison</w:t>
      </w:r>
      <w:r>
        <w:rPr>
          <w:rFonts w:ascii="Arial" w:hAnsi="Arial" w:cs="Arial"/>
          <w:sz w:val="20"/>
          <w:szCs w:val="20"/>
        </w:rPr>
        <w:t xml:space="preserve"> </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Nebojsa Malic   -    June 6, 2008</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June 9, 1999, the 78-day war that NATO waged on what was then Yugoslavia came to a close.   . . .   Nine ensuing years showed precisely what NATO – and the Empire behind it – thought of the UN, treaties, and the law in general, as it stood idly by while the terrorist KLA rampaged through the province, not content with merely killing or expelling Serbs (and other non-Albanians, it needs to be said), but also destroying every trace of their history, culture and faith. Successive UN viceroys worked diligently not on enforcing 1244, but on subverting it, and "nation-building" an independent, Albanian state of Kosovo. It all led up to the declaration of "independence" by the Albanian provisional government this February, and lightning-quick recognition by foreign powers that supported them.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Shame of Prague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far, fewer than a quarter of the world's governments have recognized the "Republic of Kosovo." One of the most recent was that of the Czech Republic, despite the very strong dissent coming from both the Czech people and the country's president, Vaclav Klaus.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Immediately after recognition, Klaus requested a personal audience with the Serbian ambassador and told him he felt "ashamed" of his government's actions. Interestingly, foreign minister Schwarzenberg, who led the push for recognition, stated that Prague had "no choice" in the matter, suggesting that it may not have been the Czech government's desire to recognize the Albanian separatists, but someone else's.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forcible seizure of territory from Serbia is all too reminiscent of the great powers' carve-up of Czechoslovakia seventy years prior. Jiri Dienstbier, former UN envoy for human rights in the Balkans, openly compared the separation of Kosovo with the European powers' appeasement of Hitler in 1938.    . . .   He   . . .   said that, "no similar decision on a country's borders has been made since World War Two."</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ghost of Neville Chamberlain is often invoked by Imperial warmongers to justify attacking one country or another. Empire's enemy du jour is always likened to Hitler, and anyone who even suggests talks over bombs is branded an "appeaser."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when the Czechs – who, after all, should know the fruits of appeasement all too well, given that they were its first and foremost victims – point out that the Empire is enabling the Kosovo Albanians to behave like Hitler, no one pays attention. In the postmodern world, it's not the behavior itself that is objectionable, but rather who does the behaving, and the Empire – by its own definition – can do no wrong, anywhere, ever.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documentary produced by the Czech Television, Uloupene Kosovo ("Kosovo, stolen"), scheduled to air this spring but delayed by the government-owned network. After the recognition, the film's airing was cancelled altogether. In earlier times, this sort of censorship would have killed the film. In this day and age, however, it soon made its way onto Google Video and YouTube.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a breath of fresh air in the stale swamp of lies told and repeated about Kosovo 1999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an American soldier in Iraq used the Muslim holy book of Koran for target practice, he was disciplined, and the Emperor offered a personal apology to Iraqis. He didn't apologize for invading their country and causing over a million deaths    . . .    But when Kosovo Albanians destroyed, dynamited and defaced over two hundred Serbian churches, the Empire rewarded them with a state of their own, carved out of Serbian territory against all law, custom and logic accepted by civilized people. And the Serbs were told to "deal with it."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http://www.antiwar.com/zunes/?articleid=12951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It's a boy! Dominique Marie François Rene Galouzeau de Villepin</w:t>
      </w:r>
      <w:r>
        <w:rPr>
          <w:rFonts w:ascii="Arial" w:hAnsi="Arial" w:cs="Arial"/>
          <w:sz w:val="20"/>
          <w:szCs w:val="20"/>
        </w:rPr>
        <w:t xml:space="preserve"> </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Fourth World War</w:t>
      </w:r>
      <w:r>
        <w:rPr>
          <w:rFonts w:ascii="Times New Roman" w:hAnsi="Times New Roman" w:cs="Times New Roman"/>
          <w:sz w:val="24"/>
          <w:szCs w:val="24"/>
        </w:rPr>
        <w:t xml:space="preserve"> </w:t>
      </w:r>
      <w:r>
        <w:rPr>
          <w:rFonts w:ascii="Arial" w:hAnsi="Arial" w:cs="Arial"/>
          <w:sz w:val="20"/>
          <w:szCs w:val="20"/>
        </w:rPr>
        <w:t xml:space="preserve">   -  June 21, 2005</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the French politician who couldn't decide whether he wanted Saddam Hussein or the US-led coalition to win the Iraq war? President Jacques Chirac just named him premier.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lot of people are wondering why. The obsessively anti-American Dominique Marie François Rene Galouzeau de Villepin - yes, with a name like that he is, we are told, still a he - is widely reviled in France, especially within Chirac's own Gaullist party.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Mrs. Chirac hates him so much she calls him Nero, after the Roman emperor who murdered his own mother. Former premier Alain Juppe, of Chirac's own party, begged Chirac not to pick Dominique Marie. So did former premier Edouard Balladur, who said Dominique Marie lacks "common sense."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Olivier Guitta writes in today's Jerusalem Post, "He is most detested by the members of parliament, especially from his own party. ... "But more importantly, he is not popular among the French: A June 1 poll showed that only 36 percent approve of his nomination and 57% think he is not going to restore the confidence of the French people anytime soon."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Many expected Chirac to name Interior Minister Nicolas Sarkozy as premier. Sarkozy is the most popular politician in the country and is considered the most likely to succeed Chirac. But Sarkozy is also arguably the most pro-American politician in France. Which is probably Chirac passed him over in favor of Dominique Marie.</w:t>
      </w:r>
    </w:p>
    <w:p w:rsidR="00316140" w:rsidRDefault="00316140">
      <w:pPr>
        <w:widowControl w:val="0"/>
        <w:autoSpaceDE w:val="0"/>
        <w:autoSpaceDN w:val="0"/>
        <w:adjustRightInd w:val="0"/>
        <w:spacing w:after="0" w:line="240" w:lineRule="auto"/>
        <w:rPr>
          <w:rFonts w:ascii="Arial" w:hAnsi="Arial" w:cs="Arial"/>
          <w:sz w:val="10"/>
          <w:szCs w:val="1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http://fourthworldwar.blogspot.com/2005/06/its-boy-dominique-marie-franois-rene.html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Ten Golden Rules for Succeeding in the European Union</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Right Honourable Dr. Denis MacShane MP, Former Minister of Europe </w:t>
      </w:r>
      <w:r w:rsidRPr="0006347A">
        <w:rPr>
          <w:rStyle w:val="FootnoteReference"/>
        </w:rPr>
        <w:footnoteReference w:id="1"/>
      </w:r>
      <w:r>
        <w:rPr>
          <w:rFonts w:ascii="Arial" w:hAnsi="Arial" w:cs="Arial"/>
          <w:sz w:val="20"/>
          <w:szCs w:val="20"/>
        </w:rPr>
        <w:t>, United Kingdom</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the Diplomatic Institute of the Ministry of Foreign Affairs of Bulgaria, Sofia   -   Dec. 5, 2006</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English is a clever language. It has no hard rules of grammar.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regret that European governments did not lift all barriers to Bulgarians to come and work if they could find jobs in other EU countries. There was simply too much domestic political pressure generated by populist often xenophobic political forces and their friends in the press.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Bulgaria is becoming a fashionable destination for UK visitors and capital especially</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tourism and holiday homes.    . . .   Bulgaria understands the deep currents of European history better than most.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 the number one issues on the policy agenda of today’s EU – Turkey, Russia, Black Sea nations, the former Yugoslav republics – are those where Bulgaria has deep understanding and knowledge and I am sure Sofia will add very great value to the foreign policy deliberations of the EU when Bulgaria becomes a full member of the EU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Foreign Ministers like the late Anna Lindh from Sweden or George Papandreou from Greece punched way above the natural weight of their countries by the constructive, engaged, sensitive but principled manner in which they handled EU affairs during their time in office.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myth that all decisions in Europe are taken in Brussels. Wrong. The capitals of Europe – Berlin, Warsaw, Athens, Ljubljana, Stockholm and Madrid – are co-partners with the Brussels institutions as the loci of European decision-making. Regular travel and contact between Sofia and all EU capitals is essential to explain Bulgaria’s positions, needs and proposals to disentangle the many knots that tie up Europe.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And    . . .  let me stress that this networking has to go beyond ambassadors, the members of the cabinets of key Ministries, or the Bulgarian representation in Brussels. The successful European countrycreates a cadre of    . . .   policy experts    . . .   academics, intellectuals and journalists     . . .   who   . . .  can conduct an intelligent dialogue with their interlocutors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Remember we are Europeans, not Americans.     . . .    Realpolitik that says tyrants like Saddam Hussein should not be challenged. But the United States has its own national interests to protect. These America-first interests,   . . .   protectionist trade policy, a devalued dollar, an indifference to tackling global warming, a disrespect for international treaties, or interventions driven by domestic considerations will not always coincide with our interests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Bulgaria’s interests are now linked to the   . . .   EU. Obviously Nato remains essential    . . .    But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Don’t be afraid of saying the EU Emperor wears no clothes. Telling the truth</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about a given political situation is not always easy and goes against the diplomatic tradition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Use the wisdom of those who know how the EU works. There is a big group of men and women who are working or who have worked at the highest level of Europe, who know key players, and who want to see Europe succeed as a mission and a project. I am thinking of Javier Solana, Nato General Secretary Hoop de Schaffer, Chris Patten, now Lord Patten the Chancellor of Oxford University, Joschka Fischer who was the outstanding Foreign Minister of his generation, Peter Sutherland, the Irish Commissioner and now a senior European business leader, Bernard Kouchner, as well as intellectual policy commentators like Professor Timothy Garton Ash of Oxford University, Dominique Moisi from Paris, Andres Ortega and his FRIDE think tank in Madrid or Charles Grant and his Centre for Eruopean Reform in London. These are people who need to know more about Bulgaria and to make behind-the-scenes suggestions of how Bulgaria can be a serious player in the EU. Invite them to visit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http://bdi.mfa.government.bg/download/MacShane.pdf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Democracy Democratic?</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Médaille    -    Why I am a Monarchist    -  Nov. 29, 2010</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we look at our political order, we may truly ask if this is what we really wanted, if the true will of the people is expressed in our institutions. Oddly enough, both Republicans and Democrats, liberals and conservatives, express grave doubts that this is so. Indeed, this may be the only point of agreement between the two sides; they both conclude that something has gone terribly wrong.</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me suggest that the answer lies in modern absolutism. A thing is known by its proper limits, and a thing without limits becomes its own opposite. Thus democracy, sacralized and absolutized, becomes its own opposite, a thinly disguised oligarchy of power which uses all the arts of propaganda to convince the public that their votes matter. There is precedent for this. The Western Roman Empire maintained the Republican form and offices. Consul, quaestor, aedile, and tribune remained and there were hotly contested and highly expensive campaigns for these offices. The army still marched under the banner not of the emperor, but of the SPQR, “The Senate and People of Rome.” But of course it was all a sham; real power lay with the emperor and with the army and the merchant/landowning classes whose interests he largely represented, while buying off the plebs with the world’s largest welfare state. But at least the Romans could see their emperor, could know his name, could love him or hate him. We are not permitted to see our real rulers, and never permitted to name them. The democratic sham covers the oligarchic reality.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http://www.frontporchrepublic.com/2010/11/why-i-am-a-monarchist/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fairytale of the US as a liberating power has to be done away with</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neue-einheit.com    -    Feb. 2003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Arial" w:hAnsi="Arial" w:cs="Arial"/>
          <w:sz w:val="20"/>
          <w:szCs w:val="20"/>
        </w:rPr>
        <w:t xml:space="preserve">. . .   The Americans had their fingers in   . . .    fascism in Germany from the beginning since 1919; and especially in the decision of January 1933 to install   . . .    Nazi rule, the finally decisive help for the NSDAP, which was facing a dangerous fall, was brought about in an arrangement with American banks and American big magnates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Second World War the USA started only    . . .   when the successes of the Soviet Union hat already prepared the final defeat of Nazi fascism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Hitler definitely paved the way for USA imperialism in Europe and Germany. By his whole nature, by his political reaction he prepared the later powerful position of the USA, and this process which has, so to speak, exemplarily run in Germany in the twenties, thirties and forties, happens in many countries again and again.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First the Americans support reactionaries, play the neutral and pull the strings from outside, then, when the reactionaries have reached rock bottom, they play the liberators    . . .  look for the next victim, and in between times, they may also immediately take the fascist position themselves.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German Social Democrats (SPD) which had quite predominantly supported the imperialistic war by the emperor's regime of Germany before, lined up increasingly on the American imperialism as of 1917. They gradually took its phrases about human rights and made themselves increasingly its tool.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armistice agreement of 1918 and at the following treaty of Versailles of 1920 the USA showed themselves on the surface as advocate of democracy and opponent of the dictate which was exerted by England and France over Germany.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reality, however, the USA squeezed both states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time now that the fairytales disappear about the liberation function of the USA or other powers with respect to Nazi fascism. And this all the more important because we can see now how these fairytales shall serve for invading other countries.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historical questions are processed in a reasonable way neither in Germany nor abroad. Even less is known about them in the USA where one doesn't know the details.     . . .   The Nazi fascists    . . .  founded    . . .   cells of the Communist Party of Germany or of other parties    . . .   which they then kept under their control.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the USA want to use a quite similar method in the Mideast and occupy Iraq for themselves under the sign of democracy, after they have encouraged every kind of right butchery, Islamic fundamentalism and similar things one after each other. Saddam Hussein cooperated over longer ways with the USA as one has known for a long time.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Iran, there was first the shah regime which cooperated with the USA. When it stopped to function according to the USA's wishes, one established   . . .   Islamic fundamentalism with which one could make a pact just the same.    . . .    The USA would like to set up a system of rule to its taste from the Mediterranean till deep into Central Asia. But this building is projected a little too big, it won't be possible to put in into reality.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not by chance that   . . .   political conflict between Europe and the USA occurs     . . .  The European peoples do not   . . .   like    . . .    to be played off against Russia and perhaps tangled into a new Eastern war - to the benefit of the USA.    . . .   The attack on Iraq and on Arabia, like also the attack on other so-called "rogue states", is only the prelude of the general putting through of the USA hegemony against possible competitors, like the Europeans    . . .  or like China      . . .    The fairytale of the USA as a liberating power has to be done away with.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http://www.neue-einheit.com/deutsch/aktuelles/irak/03--03-recent-situation.htm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From our Imperial Camp at Berlin</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Napoleon    -     Nov, 21, 1806.</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Napoleon, emperor of the French and king of Italy, in consideration of the facts: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That England does not recognize the system of international law universally observed by all civilized nations.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That she regards as an enemy every individual belonging to the enemy's state, and consequently makes prisoners of war not only of the crews of armed ships of war but of the crews of ships of commerce and merchantmen, and even of commercial agents and of merchants traveling on business.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That she extends to the vessels and commercial wares, and to the property of individuals, the right of conquest which is applicable only to the possessions of the belligerent power.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That she extends to unfortified towns and commercial ports, to harbors and the mouths of rivers, the right of blockade, which, in accordance with reason and the customs of all civilized nations, is applicable only to strong places. . . . That she has declared districts in a state of blockade which all her united forces would be unable to blockade, such as entire coasts and the whole of an empire.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That this monstrous abuse of the right of blockade has no other aim than to prevent communication among the nations and to raise the commerce and the industry of England upon the ruins of that of the continent.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That it is a natural right to employ such arms against an enemy as he himself makes use of, and to combat in the same way as he combats. Since England has disregarded all ideas of justice and every high sentiment implied by civilization among mankind, we have resolved to apply to her the usages which she has ratified in her maritime legislation.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provisions of the present decree shall continue to be looked upon as embodying the fundamental principles of the empire until England shall recognize that the law of war is one and the same on land and on sea, and that the rights of war cannot be extended so as to include private property of any kind or the persons of individuals unconnected with the profession of arms, and that the right of blockade shall be restricted to fortified places actually invested by sufficient forces.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consequently decreed and do decree that which follows.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British Isles are declared to be in a state of blockade.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http://www.historyguide.org/intellect/continental.html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Adrienne Pine</w:t>
      </w:r>
      <w:r>
        <w:rPr>
          <w:rFonts w:ascii="Times New Roman" w:hAnsi="Times New Roman" w:cs="Times New Roman"/>
          <w:sz w:val="24"/>
          <w:szCs w:val="24"/>
        </w:rPr>
        <w:t xml:space="preserve">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Dear Colleagues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group of Honduran academics and intellectuals has signed the below letter written by historian and former Honduran Minister of Culture Rodolfo Pastor Fasquelle to President Obama and Secretary of State  Clinton    . . .   Please   . . .   add your name to the </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letter.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Gracias por su solidaridad,</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Adrienne Pine, Assistant Professor of Anthropology, American University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ind w:left="576" w:right="576"/>
        <w:rPr>
          <w:rFonts w:ascii="Arial" w:hAnsi="Arial" w:cs="Arial"/>
          <w:sz w:val="20"/>
          <w:szCs w:val="20"/>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8"/>
          <w:szCs w:val="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Dear President Obama and Secretary of State Hillary Clinton: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We call upon you to immediately suspend all military and police aid to Honduras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until such time as those public institutions, plagued with corruption, have been cleaned up.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We urge you to respect our sovereignty and declare our wish to submit to an open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referendum the question of whether or not to permit the ongoing presence of U.S. military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bases — one of which was used in the perpetration of the June 2009 coup d'état, a turning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point in the worsening of so many of our troubles.    .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 current disaster in Honduran    . . .   is most directly the result of your politics of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“pragmatism” following the coup.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Your government waited months to classify what happened as a “coup” so that you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could continue, without legal impediment, your assistance to the coup regime. The general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elections of November 2009 were administered less than five months after the coup, under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military control of the streets and plazas where the true opposition was repressed, without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international monitors apart from the observers that your embassy and political parties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arranged for, thus consolidating the coup regime, giving total impunity to the coup's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perpetrators and intensifying the collapse of the judicial and security institutions.</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Thanks to the amnesty declared by the resultant administration in 2010, no member of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the military has been tried for participating in the June 2009 coup. No one has been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investigated for the more than 4,000 crimes against humanity and human rights violations</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committed by the police and military forces under the dictatorship of Roberto Micheletti,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since that would have required the pintervention of the Public Ministry, which itself is still in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the hands of notorious coup plotters and accomplices.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Impunity still reigns in the current regime   . . .   The judiciary, whose Chief Justice,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according to published cables, confessed to your representative in Tegucigalpa to having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fabricated — a posteriori — the criminal charges and arrest warrant used to justify the coup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d'état and with which members of the military involved were pardoned, continues absurdly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denying a coup took place and has fired judges and DAs who denounced and opposed the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coup and the policies of the coup regime, thereby preventing the judiciary from addressing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unmitigated military and police violence with impartiality and neutrality.   .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Our country is in shambles; in part thanks to U.S. “support.” We can never know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what would have happened, but had the U.S. State Department respected Honduran and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Latin American diplomatic processes following the coup, perhaps our country might not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today be considered nationally and internationally as an example of a “failed state.” There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might be some respect for authority and the rule of law.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Meanwhile your government insists on elevating the fight against organized crime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into a “War on Terror” that cannot be won    .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Combatting drug trafficking is not a legitimate justification for the U.S. to fund and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train security forces that usurp democratic governments and violently repress our people.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Everyone here in Honduras, including the staffers of your DEA offices in Tegucigalpa, know</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exactly who the drug traffickers are and where to find them.</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 most powerful drug lords in this country also financed and backed the coup that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removed the few barriers to drug trafficking that existed; they are powerful princes of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agribusiness, business and finance, large landowners and members of Congress.   .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Some of them are allies of the U.S. embassy, which recognized [in diplomatic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cables written long before the coup] at least one of them as a drug trafficker.    . . .   The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police and armed forces are an integral part of the problem; many of their members are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deeply complicit in the drug trade.    .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We call upon you to cut off your support (logistical, financial, and training) to the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forces of disorder that are also the most violent institutions in our society, and to put an end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to your occupation of our territory for military purposes without consulting the people of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Honduras.    . .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U.S. appeasement and support of the violent agents of a rogue state have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destroyed our fledgling democracy, brought us greater insecurity and a human rights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catastrophe.     . . .    Only with sovereignty can we work toward the refounding of Honduras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as democratic nation that respects rights. And U.S. policy should not continue to be an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obstacle to that goal. History will see the emperor without his clothes on.</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r>
      <w:r>
        <w:rPr>
          <w:rFonts w:ascii="Arial" w:hAnsi="Arial" w:cs="Arial"/>
          <w:sz w:val="18"/>
          <w:szCs w:val="18"/>
        </w:rPr>
        <w:tab/>
        <w:t xml:space="preserve">Rodolfo Pastor Fasquelle, Professor of History, Museo de San Pedro Sula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Emilio Guerrero - Escritor, analista político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Víctor M Ramos - Medico, Editor, periodista y Profesor de Medicina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Darío Euraque - Historiador, Profesor de historia, Trinity College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Carlos A. Bueso - Medico y político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Geraldina Tercero - Antropóloga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Héctor Martinez Motiño - Economista, Catedrático de Comercio Internacional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Aníbal Delgado Fiallos - Politólogo, ex Ministro del INA Catedrático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Hellen Umaña - Escritora y Profesora de letras UNAH y Universidad de Guatemala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Guillermo Mejía - Director de Medio de Publicación, El Salvador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Marlin Oscar Avila - Economista, consultor técnico y escritor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Sonia Gómez - Periodista exiliada, Canada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Mario Ardon - Antropólogo, consultor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Ana Flores - Ejecutiva de Publicidad y Mercadeo, New Jersey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Germán Adolfo Guandique - Vicepresidente SITRAUNAH, Choluteca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Leslie Pineda - Economista y periodista, Tegucigalpa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Armando Licona - Presidente de Amistad Honduras Cuba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Reina Centeno - Coordinadora de la Misión ALBA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Amílcar Espinoza - Catedrático Coordinador de la Carrera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Rebeca Becerra - Escritora, administradora cultural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Eduardo Bähr - Escritor, Director de la Biblioteca Nacional y profesor U.P.F.M.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Wilfredo Flores - PHD en Ingeniería Eléctrica, consultor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Natalie Roque - Historiadora, Administradora cultural,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Gustavo Zelaya - Historiador, filósofo, catedrático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Enrique Reina - Diplomático, ex Embajador de Honduras en EUA, Director de OEA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José Antonio Funes - Diplomático, ex Ministro de Cultura, literato e historiador de la literatura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Cesar Lazo - Escritor, Catedrático UNAH, ex Director de INAH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Anarella Vélez - Historiadora, Catedrática de Historia, UNAH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Jorge Alberto Amaya Banegas - Historiador, Catedrático de Historia UNAH y UPFM </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Rosa María Mesen - Catedrática Universitaria, Milán, Italia</w:t>
      </w:r>
    </w:p>
    <w:p w:rsidR="00316140" w:rsidRDefault="00316140">
      <w:pPr>
        <w:widowControl w:val="0"/>
        <w:pBdr>
          <w:top w:val="single" w:sz="6" w:space="0" w:color="auto" w:shadow="1"/>
          <w:left w:val="single" w:sz="6" w:space="0" w:color="auto" w:shadow="1"/>
          <w:bottom w:val="single" w:sz="6" w:space="0" w:color="auto" w:shadow="1"/>
          <w:right w:val="single" w:sz="6" w:space="0" w:color="auto" w:shadow="1"/>
        </w:pBdr>
        <w:autoSpaceDE w:val="0"/>
        <w:autoSpaceDN w:val="0"/>
        <w:adjustRightInd w:val="0"/>
        <w:spacing w:after="0" w:line="240" w:lineRule="auto"/>
        <w:ind w:left="576" w:right="576"/>
        <w:rPr>
          <w:rFonts w:ascii="Arial" w:hAnsi="Arial" w:cs="Arial"/>
          <w:sz w:val="8"/>
          <w:szCs w:val="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http://old.nabble.com/Letter-from-Academics-in-Support-of-Honduras-p33851468.html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7"/>
          <w:szCs w:val="17"/>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Instant-Mix Imperial Democracy (Buy One, Get One Free)</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Arundhati Roy   -   Presented in New York City at The Riverside Church   -   May 13, 2003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to create a universe of alternative information. We need to support independent media like Democracy Now!, Alternative Radio, and South End Press.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battle to reclaim democracy is going to be a difficult one. Our freedoms were not granted to us by any governments. They were wrested from them by us. And once we surrender them, the battle to retrieve them is called a revolution. It is a battle that must range across continents and countries. It must not acknowledge national boundaries but, if it is to succeed, it has to begin here. In America. The only institution more powerful than the U.S. government is American civil society.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rest of us are subjects of slave nations. We are by no means powerless, but you have the power of proximity. You have access to the Imperial Palace and the Emperor’s chambers. Empire’s conquests are being carried out in your name, and you have the right to refuse. You could refuse to fight. Refuse to move those missiles from the warehouse to the dock. Refuse to wave that flag. Refuse the victory parade.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have a rich tradition of resistance. You need only read Howard Zinn’s A People’s History of the United States to remind yourself of this.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Hundreds of thousands of you have survived the relentless propaganda you have been subjected to, and are actively fighting your own government. In the ultra-patriotic climate that prevails in the United States, that’s as brave as any Iraqi or Afghan or Palestinian fighting for his or her homeland.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join the battle, not in your hundreds of thousands, but in your millions, you will be greeted joyously by the rest of the world. And you will see how beautiful it is to be gentle instead of brutal, safe instead of scared. Befriended instead of isolated. Loved instead of hated. I hate to disagree with your president. Yours is by no means a great nation. But you could be a great people. History is giving you the chance. Seize the time.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http://ada.evergreen.edu/~arunc/texts.old/InstantMixRoy.pdf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Two Wars, Rome and America</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Kristofer Allerfeldt   -     Exeter</w:t>
      </w:r>
      <w:r>
        <w:rPr>
          <w:rFonts w:ascii="Arial" w:hAnsi="Arial" w:cs="Arial"/>
          <w:sz w:val="12"/>
          <w:szCs w:val="12"/>
        </w:rPr>
        <w:t xml:space="preserve">        -      </w:t>
      </w:r>
      <w:r>
        <w:rPr>
          <w:rFonts w:ascii="Arial" w:hAnsi="Arial" w:cs="Arial"/>
          <w:sz w:val="20"/>
          <w:szCs w:val="20"/>
        </w:rPr>
        <w:t>Comparative Civilizations Review No. 60</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Spanish American War and the First World War:   . . .   In the brief period of these two wars, Ancient, Republican, Imperial, and Catholic Rome was at once common currency, intellectual justification and historical object lesson.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the Young Turks of Progressivism, America's duty in opposing the Spanish domination of Cuba was tied in with the ideal of civilization. Their motivation was a complex admixture of bravado, duty, aggression and humanitarianism.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Rome was pivotal in their justifications and explanations of their position. They believed that in many ways America was destined to take on the civilizing mantle of Britain, whose legitimacy they saw as descending from Roman virtues.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anti-expansionists, such as Bryan or Andrew Carnegie, not only had McKinley led the nation into an acquisitive war, he was leading the nation in the crushing of a colonial uprising with 65,000 US troops enforcing the military rule over another people. [7]</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portrayed as breaking with American tradition, and, worse still, threatening hallowed American institutions. The New York Times was by no means alone when it asked how great a calamity it would be if Mr. McKinley really should trample on those precious charters of our liberties and delude or compel us into a mad love of war and insidiously lead us to put the gilded trappings of imperialism above the writ of habeus corpus; the baubles of an Emperor above trial by jury. [8]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https://ojs.lib.byu.edu/spc/index.php/CCR/article/view/13022/12885</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only by relying on our good German sword that we can hope to conquer that place in the sun which rightly belongs to us, and which no one will yield to us voluntarily. . . . Till the world comes to an end, the ultimate decision must rest with the sword.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 German Crown Prince, in Introduction to Germany in Arms, 1913.</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Arial" w:hAnsi="Arial" w:cs="Arial"/>
          <w:sz w:val="18"/>
          <w:szCs w:val="18"/>
        </w:rPr>
      </w:pPr>
    </w:p>
    <w:p w:rsidR="00316140" w:rsidRDefault="00316140">
      <w:pPr>
        <w:widowControl w:val="0"/>
        <w:autoSpaceDE w:val="0"/>
        <w:autoSpaceDN w:val="0"/>
        <w:adjustRightInd w:val="0"/>
        <w:spacing w:after="0" w:line="240" w:lineRule="auto"/>
        <w:rPr>
          <w:rFonts w:ascii="Arial" w:hAnsi="Arial" w:cs="Arial"/>
          <w:sz w:val="18"/>
          <w:szCs w:val="18"/>
        </w:rPr>
      </w:pPr>
    </w:p>
    <w:p w:rsidR="00316140" w:rsidRDefault="00316140">
      <w:pPr>
        <w:widowControl w:val="0"/>
        <w:autoSpaceDE w:val="0"/>
        <w:autoSpaceDN w:val="0"/>
        <w:adjustRightInd w:val="0"/>
        <w:spacing w:after="0" w:line="240" w:lineRule="auto"/>
        <w:rPr>
          <w:rFonts w:ascii="Arial" w:hAnsi="Arial" w:cs="Arial"/>
          <w:sz w:val="18"/>
          <w:szCs w:val="1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There were many texts circulating around Europe that attacked the bull and Boniface's bold claims for the power of the papacy over the temporal. One of the more notable writers who opposed Boniface and his beliefs was the Florentine poet Dante, who expressed his need for another strong Holy Roman Emperor. His treatise Monarchia attempted to refute the papacy's claim that the spiritual sword had power over the temporal sword. Dante pointed out that the Pope and Roman Emperor were both human, and no peer had power over another peer. Only a higher power could judge the two "equal swords", as each was given power by God to rule over their respected domains.</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t xml:space="preserve"> --- http://en.wikipedia.org/wiki/Unam_Sanctam</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Study of the Great War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FUNDAMENTAL CAUSES OF THE WAR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 General Factors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The constitution of the German Empire permits its foreign policy to be determined by the Emperor alone, who is at the same time, by "divine right," King of Prussia — the State which possesses an overwhelming territorial, political, and military predominance in the Empire.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Emperor declares war with the consent of the Bundesrat, the assent of the Reichstag not being required. Not even the Bundesrat need be consulted if the war is defensive, and as the Hohenzollerns have always claimed to make defensive warfare it is not surprising that even the unrepresentative Bundesrat was officially informed about the present war three days after the Emperor declared it." — (Charles D. Hazen)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Government of Germany, Committee on Public Information publication. See also War Cyclopedia, under 'Autocracy,' 'Kaiserism,' 'William II.')</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Profit derived from war in the past by Prussia (Germany).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 Through increase of territory (cf. maps).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(b) Through indemnities (e.g., from France, 1871).</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(c) Through increased prestige and influence. Hence justification of the "blood and iron" policy of Bismarck and his predecessors. War as "the national industry" of Prussia.</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Great Elector laid the foundations of Prussia's power by successful and deliberately incurred wars. Frederick the Great followed in the footsteps of his glorious ancestor. . . . None of the wars which he fought had been forced upon him; none of them did he postpone as long as possible. . . . The lessons of history thus confirm the view that wars which have been deliberately provoked by far-seeing statesmen have had the happiest results." — (Bernhardi, Germany and the Next War, 1911.)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Germany's demand for "a place in the sun."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 Meaning of the Kaiser's phrase ("a place in the sun") not clear. It covers vaguely colonies, commerce, and influence in international affairs in proportion to Germany's population, industrial importance, and military power.</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(b) Obstacles. The German Empire was a late-comer in the'family of nations; the best regions for colonization and exploitation, especially in the temperate zones, were already occupied by other Powers.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(c) Examples of the demand. — (See Conquest and Kultur, sees. 6, 10; War Cyclopedia, under 'Place in the Sun,' 'Pan-Germanism,' etc.)</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'We need colonies, and more colonies, than we have already to give vent to our surplus energies without losing them and to make the motherland economically independent." — (Manifesto of the Colonial League.)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need a fleet strong enough not only to protect the colonies we now have, but to bring about the acquisition of others." — (Manifesto of the Navy League.)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progressive nation like ours needs territory, and if this cannot be obtained by peaceful means, it must be obtained by war. It is the object of the Defense Association [Wehrverein] to create this sentiment." —  (Lieut.-General Wrochem in speech to the Wehrverein in March, 1913.)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doubt this acquisition of new lands will not take place without war. What world power was ever established without bloody struggles?"  — (Albrecht Wirth, Volkstum und Weltmacht in der Geschichte, 1904. Quoted by Andler, Le Pangermanisme continentale, 1915, p. 308.)</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only by relying on our good German sword that we can hope to conquer that place in the sun which rightly belongs to us, and which no one will yield to us voluntarily. . . . Till the world comes to an end, the ultimate decision must rest with the sword." — (German Crown Prince, in Introduction to Germany in Arms, 1913.)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Biological argument for war.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(a) Darwin's theory of the "struggle for existence" as a chief factor in the evolution of species.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(b) Development in Germany of the theory that States are of necessity engaged in such a "struggle for existence."</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(c) Hence war is an "ordinance of God for the weeding out of weak and incompetent individuals and States." Corollary: "Might makes right."</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(d) Examples of such arguments from Treitschke, Bernhardi, etc. — (See Conquest and Kultur, sec. 1,2,4; War Cyclopedia, under 'Bernhardi,' 'Treitschke,' 'War, German View'; Vernon Kellogg, 'Headquarters' Nights,' in Atlantic Monthly for August, 1917.)</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"War is a biological necessity of the first importance, a regulative element in the life of mankind which cannot be dispensed with, since without it an unhealthy development will follow, which excludes every advancement of the race, and therefore all real civilization. .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supplant or be supplanted is the essence of life,' says Goethe, and the strong life gains the upper hand. The law of the stronger holds good everywhere. Those forms survive which are able to procure themselves the most favorable conditions of life, and to assert themselves in the universal economy of Nature. The weaker succumb.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"Might gives the right to occupy or to conquer. Might is at once the supreme right, and the dispute as to what is right is decided by the arbitrament of war." — (Bernhardi, Germany and the Next War, 1911, pp. 18,23.)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fight, not simply because they are forced to, but because, curiously enough, they believe much of their talk. That is one of thedangers of the Germans to which the world is exposed; they really believe much of what they say." — (Vernon Kellogg, in Atlantic Monthly, August, 1917.)</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Idea of the German mission in the world, and the German demand for world influence and prestige (Pan-Germanism).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(a) Ardent belief in the superiority of the German race and German "Kultur" over all other races and civilizations. </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(b) Hence the duty to promote the Germanization of the world, and to oppose the absorption of Germans by other nationalities.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(c) Examples of these ideas in writings of Treitschke, Rohrbach, Bernhardi, etc. — (See Conquest and Kultur, sees. 1, 2; War Cyclopedia, under 'Bernhardi,' 'Hegemony, German Ambition,' 'Kultur,' 'Pan-Germanism,' 'Treitschke,' 'William II.')</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hope that it will be granted to our German Fatherland to become in the future as closely united, as powerful, and as authoritative as once the Roman Empire was, and that just as in old times they said Ciuis Romanus sum, one may in the future need only to say, 'I am a German citizen.'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"God has called us to civilize the world; we are the missionaries of human progress."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ocean is indispensable for Germany's greatness, but the ocean also reminds us that neither on it nor across it in the distance can any great decision be again consummated without Germany and the German  Emperor." — (Speeches of Emperor William II.)</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 race is called to bind the earth under its control, to exploit the natural resources and physical powers of man, to use the passive races in subordinate capacity for the development of its Kultur."  — (Ludwig Woltmann, Politische Anthropologie,.1913.)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people should ask us whether we intend to become a world power that overtops the world powers so greatly that Germany would be the only real World Power, the reply must be that the will to world power has no limit." — (Adolph Grabowsky, in Dasneue Deutschland, October 28,1914.)</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'By German Kultur the world shall be healed, and from their experience those who have heard only lies about German Kultur will perceive, will feel in their own bodies, what German means and how a nation must be made up, if it wishes to rule the world." — (Benedikt Haag, Deutschland und der Weltkrieg, 1914.)</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help of Turkey, India and China may be conquered. Having conquered these Germany should civilize and Germanize the world, and the German language would become the world language." — (Theodor Springman, Deutschland und der Orient, 1915.)</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next war will be fought for the highest interests of our country and of mankind. This will invest it with importance in the world's history. 'World power or downfall!' will be our rallying cry." — (Bernhardi, Germany and the Next War, 1911, p. 154.)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http://libcudl.colorado.edu/wwi/pdf/i73640840.pdf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6"/>
          <w:szCs w:val="2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Authority Of The Pope, The</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Jeffrey A. Mirus, Ph.D.   -   Catholic Culture</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one sense, to establish that Christ empowered the popes of the Roman Catholic Church to act as his vicars is sufficient to establish everything else about Christianity, including the foundation of the Church. It is   . . .    expedient to consider precisely how authority is exercised within the Catholic Church, especially with reference to the primacy of the popes. In this way, we will find the surest means to learn all the truths, which God would teach to men.</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16"/>
          <w:szCs w:val="16"/>
        </w:rPr>
        <w:tab/>
      </w:r>
      <w:r>
        <w:rPr>
          <w:rFonts w:ascii="Arial" w:hAnsi="Arial" w:cs="Arial"/>
          <w:sz w:val="20"/>
          <w:szCs w:val="20"/>
        </w:rPr>
        <w:t>The traditional assertion of Catholics in this matter is that each pope has the totality and supremacy of the power Christ left on earth for the building up of the kingdom of God.</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pope is said to have the plenitudo potestatis, or fullness of power. His authority, direct from Christ after the manner of a vicar, extends equally directly to each man, woman and child committed to his care, namely all men.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great challenge came nearly four hundred years after Our Lord's death when the deference due the Christian emperors in Constantinople began to grow to such outlandish proportions. Since that time a variety of traditions have emphasized the supremacy of the local patriarchs, once under Imperial control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second attack on the papacy came from the powerful laymen of the medieval West, kings and emperors who sought a fuller control over the bishops, who were also great landowners.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third problem arose with the theory of conciliarism in the fourteenth and fifteenth centuries   . . .   propounding the superiority of the general council over the pope.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fourth denial of the papacy was first implicit and then explicit in Protestantism, with its belief in salvation by faith alone, making priestly and episcopal power superfluous to a large degree.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Finally, in our own time, the modernists deny the concept of papal authority for a variety of reasons, not least being their much deeper denial of the objectivity of revealed truth itself.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Happily, those arguments, which irrefutably establish the primacy of the popes suffice to answer the objections of those associated with any of the movements just mentioned.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same time as Christ called Peter a rock, he gave him "the keys to the kingdom of heaven."    . . .  The keys to heaven can only be the power or means of unlocking the door to heaven and of admitting persons.   . . .   The power of salvation itself.    . . .    "Whatever you bind on earth shall be bound in heaven," Jesus said, "and whatever you loose on earth shall be loosed in heaven."    . . .    Peter is seen from the first to have the primacy of power and authority in the Church of Christ. He had control of supernatural grace, jurisdiction over men, and indefectibility in faith.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pope of the Roman Catholic Church has authority over all men from highest to lowest   . . .   </w:t>
      </w:r>
    </w:p>
    <w:p w:rsidR="00316140" w:rsidRDefault="00316140">
      <w:pPr>
        <w:widowControl w:val="0"/>
        <w:autoSpaceDE w:val="0"/>
        <w:autoSpaceDN w:val="0"/>
        <w:adjustRightInd w:val="0"/>
        <w:spacing w:after="0" w:line="240" w:lineRule="auto"/>
        <w:rPr>
          <w:rFonts w:ascii="Arial" w:hAnsi="Arial" w:cs="Arial"/>
          <w:sz w:val="10"/>
          <w:szCs w:val="1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http://www.catholicculture.org/culture/library/view.cfm?recnum=4319</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18"/>
          <w:szCs w:val="18"/>
        </w:rPr>
      </w:pPr>
    </w:p>
    <w:p w:rsidR="00316140" w:rsidRDefault="00316140">
      <w:pPr>
        <w:widowControl w:val="0"/>
        <w:autoSpaceDE w:val="0"/>
        <w:autoSpaceDN w:val="0"/>
        <w:adjustRightInd w:val="0"/>
        <w:spacing w:after="0" w:line="240" w:lineRule="auto"/>
        <w:rPr>
          <w:rFonts w:ascii="Arial" w:hAnsi="Arial" w:cs="Arial"/>
          <w:sz w:val="18"/>
          <w:szCs w:val="1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There were many texts circulating around Europe that attacked the bull and Boniface's bold claims for the power of the papacy over the temporal. One of the more notable writers who opposed Boniface and his beliefs was the Florentine poet Dante, who expressed his need for another strong Holy Roman Emperor. His treatise Monarchia attempted to refute the papacy's claim that the spiritual sword had power over the temporal sword. Dante pointed out that the Pope and Roman Emperor were both human, and no peer had power over another peer. Only a higher power could judge the two "equal swords", as each was given power by God to rule over their respected domains.</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t xml:space="preserve"> --- http://en.wikipedia.org/wiki/Unam_Sanctam</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Seeing Yugoslavia Through a Dark Glass: Politics, Media and the Ideology of Globalization</w:t>
      </w:r>
      <w:r>
        <w:rPr>
          <w:rFonts w:ascii="Times New Roman" w:hAnsi="Times New Roman" w:cs="Times New Roman"/>
          <w:sz w:val="24"/>
          <w:szCs w:val="24"/>
        </w:rPr>
        <w:t xml:space="preserve"> </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Diana Johnstone   -    www.tenc.net    -    Former press officer for the Green group in the European Parliament 1990-1996</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This article is an expanded version of a talk given on May 25, 1998 at </w:t>
      </w: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the international conference, The Media's Dark Age, organized by the group, </w:t>
      </w: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Women For Mutual Security. The group is led by Marguerita Papandreou, the </w:t>
      </w: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former First Lady of Greece, and by Lenora Foerstel   . . .  The conference </w:t>
      </w: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 xml:space="preserve">  was held in Athens, Greece.</w:t>
      </w:r>
    </w:p>
    <w:p w:rsidR="00316140" w:rsidRDefault="0031614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Years of experience in and out of both mainstream and alternative media have made me aware of the power of the dominant ideology to impose certain interpretations on international news. During the Cold War, most world news for American consumption had to be framed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then, a new ideological bias frames the news. The way the violent fragmentation of Yugoslavia has been reported is the most stunning example.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the 1980s, the rise in interest rates and unfavorable world trade conditions dramatically increased the foreign debt Yugoslavia   . . .   had been encouraged to run up    . . .  the IMF arrived with its familiar austerity measures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multiparty elections in postwar Yugoslavia were held in 1990, not nationwide in all of Yugoslavia, but separately by each Republic – a method which in itself reinforced separatist power elites. Sure of the active sympathy of Germany, Austria, and the Vatican, leaders in Slovenia and Croatia prepared the fait accompli of unilateral, unnegotiated secession, proclaimed in 1991. Such secession was illegal, under Yugoslav and international law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war in Bosnia-Herzegovina got under way in mid-1992, American journalists who repeated unconfirmed stories of Serbian atrocities could count on getting published, with a chance of a Pulitzer Prize. Indeed, the 1993 Pulitzer Prize for international reporting was shared between the two authors of the most sensational "Serb atrocities stories" of the year: Roy Gutman of Newsday and John Burns of the New York Times. In both cases, prize-winning articles were based on hearsay evidence of dubious credibility.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the other hand, there was no market for stories by a journalist who discovered that reported Serbian "rape camps" did not exist (German TV reporter Martin Lettmayer), </w:t>
      </w:r>
      <w:r>
        <w:rPr>
          <w:rFonts w:ascii="Arial" w:hAnsi="Arial" w:cs="Arial"/>
          <w:position w:val="5"/>
          <w:sz w:val="16"/>
          <w:szCs w:val="16"/>
          <w:vertAlign w:val="superscript"/>
        </w:rPr>
        <w:t>14</w:t>
      </w:r>
      <w:r>
        <w:rPr>
          <w:rFonts w:ascii="Arial" w:hAnsi="Arial" w:cs="Arial"/>
          <w:sz w:val="20"/>
          <w:szCs w:val="20"/>
        </w:rPr>
        <w:t xml:space="preserve"> or who included information about Muslim or Croat crimes against Serbs (Belgian journalist Georges Berghezan for one). </w:t>
      </w:r>
      <w:r>
        <w:rPr>
          <w:rFonts w:ascii="Arial" w:hAnsi="Arial" w:cs="Arial"/>
          <w:position w:val="5"/>
          <w:sz w:val="16"/>
          <w:szCs w:val="16"/>
          <w:vertAlign w:val="superscript"/>
        </w:rPr>
        <w:t>15</w:t>
      </w:r>
      <w:r>
        <w:rPr>
          <w:rFonts w:ascii="Arial" w:hAnsi="Arial" w:cs="Arial"/>
          <w:sz w:val="20"/>
          <w:szCs w:val="20"/>
        </w:rPr>
        <w:t xml:space="preserve"> It became increasingly impossible to challenge the dominant interpretation in major media. Editors naturally prefer to keep the story simple   . . .    Western powers lined up opportunistically with the anti-Serb position. The United States soon moved aggressively into the game by picking its own client - Muslim Bosnia - out of the ruins.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Foreign news has always been much easier to distort than domestic news. Television coverage simply makes the distortion more convincing, TV crews sent into strange places about which they know next to nothing, send back images of violence that give millions of viewers the impression that "everybody knows what is happening." Such an impression is worse than plain ignorance.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officials of Western governments complain openly or privately of being forced into unwise policy decisions by "the pressure of public opinion," meaning the media.    . . .   The virtually universal acceptance of a one-sided view of Yugoslavia's collapse cannot be attributed solely to political designs or to sensationalist manipulation of the news by major media. It also owes a great deal to the ideological uniformity prevailing among educated liberals who have become the consensual moral conscience in Northwestern Euro-American society since the end of the Cold War.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ideology is the expression in moralistic terms of the dominant project for reshaping the world since the United States emerged as sole superpower   . . .    Foreign investors, not domestic votes, decide policy. The International Monetary Fund and other such agencies are there to help governments adjust their policies and their societies to market imperatives.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shift of decision-making power away from elected governments, which is an essential aspect of this particular "economic globalization," is being accompanied by an ideological assault on the nation-state    . . .     Many well-intentioned idealists are unwittingly helping to advance this project by eagerly promoting its moralistic cover: a theoretical global democracy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as the "civilized mission" of bringing Christianity to the heathen provided a justifying pretext for the imperialist conquest of Asia and Africa in the past, today the protection of "human rights" may be the cloak for a new type of imperialist military intervention worldwide.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Cuba is not the only country whose "human rights" may be the object of extraordinary concern by governments trying to replace local rulers with more compliant defenders of transnational interests.    .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http://emperor.vwh.net/articles/Johnstone/1yugo.htm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8"/>
          <w:szCs w:val="28"/>
        </w:rPr>
        <w:t>See also:</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Collected Diplomatic Documents Relating to the Outbreak of the</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European War, pub. George H. Doran &amp; Co., New York</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must allow the idea to sink into the minds of our people that our armaments are an answer to the armaments and policy of the French. We must accustom them to think that an offensive war on our part is a necessity in order to combat the provocations of our adversaries.     . . .    We must so manage matters that under the heavy weight of powerful armaments, considerable sacrifices, and strained political relations, an outbreak [of war] should be considered as a relief, because after it would come decades of peace and prosperity, as after 1870. We must prepare for war from the financial point of view; there is much to be done in this direction  (p. 131)</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Stir up trouble in the North of Africa and in Russia.  . . . We must not be anxious about the fate of our colonies. The final result in Europe will settle their position. On the other hand, we must stir up trouble in the north of Africa and in Russia. It is a means of keeping the forces of the enemy engaged. It is, therefore, absolutely necessary that we should open up relations, by means of well-chosen agents, with influential people in Egypt, Tunis, Algeria, and Morocco, in order to prepare, the measures which would be necessary in the case of a European war. . . . The first attempt which was made some years ago opened up for us the desired relations. Unfortunately these relations were not sufficiently consolidated.  (p. 132)</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next European war it will also be necessary that the small States should be forced to follow us or be subdued. In certain conditions their armies and their fortified places can be rapidly conquered or neutralized; this would probably be the case with Belgium and Holland, so as to prevent our enemy in the west from gaining territory which they could use as a base of operations against our flank. In the north we have nothing to fear from Denmark and Scandinavia. . . . In the south, Switzerland forms an extremely solid bulwark, and we can rely on her energetically defending her neutrality against France, and thus protecting our flank.   (p. 132)</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aim must be to take the offensive with a large superiority from the first days.   . . .  If we could induce these States [on our northwestern frontier] to organize their system of fortification in such a manner as to constitute an effective protection for our flank, we could abandon the proposed invasion.   . . .   If, on the contrary, their defensive organization was established against us, thus giving definite advantage to our adversary in the west, we could in no circumstances offer Belgium a guaranty for the security of her neutrality.   (p. 133)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arrangements made with this end in view allow us to hope that it will be possible to take the offensive immediately after the complete concentration of the army of the Lower Rhine. An ultimatum with a short time-limit, to be followed immediately by invasion, would allow a sufficient justification for our action in international law.  (p. 133.)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will  . . .  remember that the provinces of the ancient German Empire, the County of Burgundy [Franche Comté, acquired by Louis XIV] and a large part of Lorraine, are still in the hands of the French; that thousands of brother Germans in the Baltic provinces [of Russia] are groaning under the Slav yoke. It is a national question that Germany's former possessions should be restored to her.  (p. 133.)</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in the country forces making for peace, but they are unorganized and have no popular leaders. They consider that war would be a social misfortune for Germany, and that caste pride, Prussian domination, and the manufacturers of guns and armor plate would get the greatest benefit, but above all that war would profit Great Britain.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favoring peace included] the bulk of the workmen, artisans, and peasants, who are peace-loving by instinct," etc. But the classes which prefer peace to war "are only a sort of make-weight in political matters, with limited influence on public opinion, or they are silent social forces, passive and defenseless against the infection of a wave of warlike feeling.  (p137)</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General von Moltke spoke exactly in the same strain as his sovereign. He, too, declared war to be necessary and inevitable, but he showed himself still more assured of success, 'for,' he said to the King [Albert], “this time the matter must be settled, and your Majesty can have no conception of the irresistible enthusiasm with which the whole German people will be carried away when that day comes." (p. 142.)</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 had made ready, at heavy outlay, to take the offensive at a moment's notice, and to throw enormous forces across the territories of two unoffending and pacific neighbors [Belgium and Luxemburg] in her fixed resolve to break through the northern defenses of France, and thus to turn the formidable fortifications of the Vosges. She has prepared for the day by bringing fully-equipped and admirably constructed railways up to her neighbors' frontiers, and in some places across them.   . . .   An immense sum of money has been sunk in these railways, . . . and there is not the least prospect of an adequate return on them as commercial ventures. They are purely military and strategical preparations for war with France.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Fortnightly Review, Feb., 1910, Feb. 1914</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New York Times Current History, II, 1000-1004</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now appears beyond the possibility of doubt that this war was made by Germany pursuing a long and settled purpose. For many years she had been preparing to do exactly what she has done, with a thoroughness, a perfection of plans, and a vastness of provision in men, munitions and supplies never before equaled or approached in human history. She brought the war on when she chose, because she chose, in the belief that she could conquer the earth nation by nation.</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Ex-Senator Elihu Root</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Speech in Chicago, Sept. 14, 1917</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It is a question of various measures taken by Germany (the State or individuals) long before the menace of war was appreciable.   . . .   Certain persons would see in those measures, of which the war has demonstrated the utility, the proof that Germany had, months before, taken the resolve to launch the Europeanwar in 1914. When one has seen the German Government at work, this hypothesis is not extravagant.</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 Mensonge du S Août, 1914, pp. 9-10</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summer of 1913 I learned of a meeting of the Friedensfreunde to be held in Nuremberg in July. I attended the meeting and became acquainted with a number of leading Democrats, and with a good many others interested in peace, though not on a democratic basis.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was invited to come back to speak in the German cities, and I found time in December   . . .   to give lectures in Frankfurt, Wiesbaden, Mannheim, Stuttgart, and Munich. Through my friends I learned a good deal of the plans of the Pan-Germanists and especially of the German General Staff.</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brief, they hoped to bring on war in 1914. Presumably, at that time, through disturbances to be created in Alsace-Lorraine. They were then proposing to take Belgium and Holland — Holland for the sake of making Antwerp the center for the coming attack upon England. They wished especially to take the two departments of Nord and Pas-de-Calais from France. They proposed to make of Boulogne the great seaport of Germany, surrounding its broad flat bay with breakwaters, doing all this before England would enter the war, and removing the German fleet to Boulogne.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had a new German name for Boulogne, but I do not find it in my notes and do not recollect it. They were also to take Paris and exact an indemnity that would pay the expenses of the war; 25,000,000,000 marks was the figure I heard mentioned. After this, they were to treat France with great leniency, relieving her of all necessity for maintaining an army and navy and defending her from her great arch-enemy Great Britain.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thought that France being wholly degenerate would not resist, and she could then devote herself to commerce and to the continuing of loans of money to finance German industry.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suppose that the Zabern incident and the arrest of 'Oncle Hansi ' (Jean Jacques Waltz) were moves in the direction of inciting trouble in Alsace, getting a protest from France to be followed by a sudden ultimatum. The death of the Archduke [Francis Ferdinand, June 28, 1914],</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whether planned in Budapesth or not, served to make the way to war easier, by beginning it in the southeast.</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David Starr Jordan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Unleashing the Will to Power: Neo-Jacobian Exceptionalism as a Justification for American Global Supremacy</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Claes G. Ryn  -  University of St. Thomas Law Journal</w:t>
      </w:r>
      <w:r>
        <w:rPr>
          <w:rFonts w:ascii="Times New Roman" w:hAnsi="Times New Roman" w:cs="Times New Roman"/>
          <w:sz w:val="24"/>
          <w:szCs w:val="24"/>
        </w:rPr>
        <w:t xml:space="preserve">, </w:t>
      </w:r>
      <w:r>
        <w:rPr>
          <w:rFonts w:ascii="Arial" w:hAnsi="Arial" w:cs="Arial"/>
          <w:sz w:val="20"/>
          <w:szCs w:val="20"/>
        </w:rPr>
        <w:t>Volume 3, Issue 2 2005 Article 4</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George W. Bush  . . .  had long asserted that America's values are for all people. "There is a value system that cannot be compromised, and that is the values we praise. And if the values are good enough for our people, they ought to be good enough for others."   . . .  He went so far as to say that advancing the values of freedom and democracy is "the mission that created our nation."     . . .   Here was installed an American emperor, one far more powerful and ambitious than any Roman counterpart.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said that all peoples want to be free and added, "I look forward to leading the world in that direction." He appeared to invite his fellow Americans to enjoy viscerally the great power available to their commander in chief. The notion that America is different from and superior to other nations has a long history.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America's entry into the First World War [Wilson] said that "we will fight for the things we have always carried in our hearts-for democracy." America would fight for "a universal dominion of right by such a concert of free peoples as shall bring peace and safety to all nations and make the world at last free." America was "privileged to spend her blood and her might for the principles that gave her birth and happiness." Wilson may have thought of himself as an anti-imperialist, but his self-applauding moralism more than implied a need for American global leadership.</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proponents of the new ideology of empire have thus been able to draw upon various antecedents    . . .   The advocates of American empire have transformed the original American exceptionalism into an expansive, ideologically intense nationalism, whose extolling of American virtue is not moderated by a Christian sense of human fallibility and sinfulness.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defining feature of the ideology is the idea that political and cultural arrangements rooted in history are inherently flawed or perverse and that only rational principles above and beyond history are worthy of respect. Old societies should have a fresh start.    . . .    The ideology also assumes that the ideal for which America fights contrasts sharply with what history has produced in most countries.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the distance between what exists and what the United States wants for mankind, America must mobilize and assert immense power. This power should be welcomed by all decent persons. As the goal is noble, so is the power needed to achieve it noble. Power exercised for the sake of a better world can be exempted from ordinary restraint.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particular political leader, movement, or country should presume to represent God's purpose in the world. The Christian tradition insists that mankind is not only flawed but fallen. Even more than other parts of life, politics and government tend to become infected by questionable, sometimes diabolical motives. Often an egotistical desire for power over others presents itself to the person and to those over whom he wants to rule as a selfless concern for their well-being.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good reasons to call the advocates of American global supremacy "the new Jacobins." Like them, the French Jacobins regarded themselves as champions of universal principles. They proclaimed "liberti, egaliti, et fraternite." Those today who are promoting American empire call for a virtuous global campaign for "freedom" and "democracy" and an "end to evil." The old Jacobins, too, advocated liberation and popular rule and saw themselves as fighting evil in the world. They even called themselves "les vertueux," the virtuous. Like the new Jacobins, they demanded a society and world radically different from the one they had inherited.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Jacobins dealt harshly with "evil," guillotining leading representatives of the old order and employing a general ruthlessness that culminated in the Reign of Terror. Considering the vileness of existing society, there was to the Jacobins nothing paradoxical about liberating men by force.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2002, President Bush informed the U.S. Congress that the "Department of Defense ... has become the most powerful force for freedom the world has ever seen."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Condoleezza Rice. Speaking in Paris,   . . .  made the connection between Jacobin ideas and Bush's foreign-policy thinking clearer than it had ever been. She said that "the founders of both the French and American republics were inspired by the very same values and by each other."   . . .     Rice's conflation of the values of the French and American Revolutions made explicit the connection that had long been discernible in the President's statements of foreign-policy principle between his notion of freedom and democracy for the world and an ahistorical, Jacobin idea of universal rights.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most prominent neoconservatives were once Marxists, but even after becoming more favorable to capitalism they have retained a deep desire to remake the world. One of the reasons why the new Jacobins are fond of capitalism is that, like Marx, they regard it as an effective destroyer of traditional culture.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Framers did not consider themselves democrats. "Democracy" or "pure democracy" was for them something to be avoided. The term had for them negative connotations, calling to mind rabble-rousing, opportunism, irresponsibility, demagoguery, short-sightedness, and other ignoble qualities incompatible with good government.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regime they wanted would rest on popular consent but would have quasi-aristocratic features, which protected decision makers to a considerable extent from popular pressure.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will of the American people would not be determined by the numerical majority of the population but through representative, deliberative institutions and sturdy checks on the political passions of the moment. No human beings and especially not the popular majority of the moment could be trusted with unlimited power.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stated goal of the French Jacobins, "freedom, equality and brotherhood," could not be achieved by merely reforming historically evolved ways of life; it required the radical remaking of society. Because of the scope and glory of the task, the Jacobins felt entitled to gathering great power unto themselves. Because opponents of their noble cause were obviously evil, the Jacobins could deal ruthlessly with opposition. In the twentieth century, the communist goal of a total transformation of society provided a rationale for unlimited power.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 the new Jacobins find it a remarkable coincidence that they should be living at the precise moment in history when mankind finally discovered the one valid political model and that they should also happen to be living in the country that embodies that model and is called to bestow it on the rest of the world? Such questions, which would trouble philosophers, do not bother neo-Jacobin ideologues who are arguing towards a preconceived conclusion, which is that they should preside over an American global empire.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Often the new Jacobins try to justify American global dominance by claiming that 9/11 changed everything.   . . .    The old Western notion of human moral and intellectual imperfection went hand in hand with recognition of a need for self-control and humility. This view of human nature and the political attitudes that it fostered tended to forestall or defuse an inordinate desire for power, hence was not pleasing to the ego that wants to dominate other human beings. The belief that humanity is flawed was an integral part of the constitutionalist temperament   . . .   The ideology of neo-Jacobinism, by contrast, offers a potent stimulant to the will to power. It can be seen as authorizing a desire for unobstructed global dominance.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http://ir.stthomas.edu/ustlj/vol3/iss2/4</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http://ir.stthomas.edu/cgi/viewcontent.cgi?article=1081&amp;context=ustlj</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Neoliberal Fallacy</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Adam Przeworski, Political Science University of Chicago, Codirector Center for Rationality, Ethics, and Society</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Journal of Democracy  -  Vol. 3, No. 3 July 1992</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Several countries, in Eastern Europe and elsewhere, have recently begun the greatest ideologically inspired experiment since Josef Stalin initiated the forced industrialization of the Soviet Union in 1929.    . . .  The economic transformations envisaged in these countries   . . .   mirror the communist project.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implement an intellectual blueprint, a blueprint drawn up within the walls of American academia and shaped by international financial institutions. These transformations are meant to have radical effects, to turn all existing social relations upside down. They offer a panacea, a magic elixir which, once taken, will cure all ills. Replace "nationalization of the means of production" with "private property" and "plan" with "market," and you can leave the structure of the ideology intact.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Neoliberal ideology, emanating from the United States and various multinational agencies, claims that the choice is obvious: there is only one path to development, and it must be followed. Proponents of this ideology argue as if they had a Last Judgment picture of the world, a general model of economic and political dynamics that allows them to assess the ultimate consequences of all partial steps. Yet this model is no more than a mixture of evidence, argument from first principles, self-interest, and wishful thinking.</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even though market ideology now seems to have attained uncontested intellectual hegemony, the virtues of markets are being called strongly into question by recent developments in neoclassical economic theory -- the very body of thought that heretofore has underpinned the claim that markets are efficient allocators of resources.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a Martian were asked to pick the most efficient and humane economic systems on earth, it would certainly not choose the countries that rely most on markets. The United States is a stagnant economy in which real wages have been constant for more than a decade and the real income of the poorer 40 percent of the population has declined. It is an inhumane society in which 11.5 percent of the population -- some 28 million people, including 20 percent of all children lives in poverty. It is the oldest democracy on earth, but has one of the lowest voter-participation rates in the democratic world, and the highest per capita prison population in the world. Is this the model to follow?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argue  . . .   that we still know little about markets and democracies, and that the little we do know does not support any ideological blueprints.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Joseph Stiglitz puts it, “Adam Smith's invisible hand may be more like the Emperor's new clothes: invisible because it is not there.”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Market-oriented reforms are not likely to generate conditions conducive to growth.    . . .    The "engine of growth" is    . . .    education, skills, technology    . . .  Competitive markets   . . .    tend to undersupply the factors that generate such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present state of economic theory does not support the conclusion that competitive markets are sufficient either to allocate resources efficiently or to generate growth.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central lesson of the endogenous-growth theories is the importance of education   . . .   Recent research summarized by Gene Grossman shows that governments should engage in infrastructural investments not supplied efficiently by private agents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Building infrastructure.  That’s one of the things city governments often do, isn’t it?  </w:t>
      </w:r>
    </w:p>
    <w:p w:rsidR="00316140" w:rsidRDefault="00316140">
      <w:pPr>
        <w:widowControl w:val="0"/>
        <w:autoSpaceDE w:val="0"/>
        <w:autoSpaceDN w:val="0"/>
        <w:adjustRightInd w:val="0"/>
        <w:spacing w:after="0" w:line="240" w:lineRule="auto"/>
        <w:rPr>
          <w:rFonts w:ascii="Times New Roman" w:hAnsi="Times New Roman" w:cs="Times New Roman"/>
          <w:sz w:val="11"/>
          <w:szCs w:val="11"/>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t xml:space="preserve">    So people nowadays are against all that sort of thing.  Well, well.}</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should pursue   . . .  projects that have potential spillovers across finns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t xml:space="preserve">    { So why is the author dragging Finland into this?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One would certainly wish to agree with the Bonn Conference on Economic Cooperation in Europe that "democratic institutions and economic freedom foster economic and social progress." Yet given the current state of knowledge, we do not know if this is true.    . . . We do not  know whether democracy promotes economic development, hinders it, or is irrelevant to it.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 is a mechanism in which individuals cast "votes" for allocations   . . .  The allocation of resources that individuals prefer    . . .    generally fails to coincide with the allocation that they decide upon through the market.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History shows that    . . .  modernization was a strategy  . . .   [that] tended to create enormous tensions    . . .   The race to modernize will inevitably have its winners and losers. Moreover, the winners and the losers will   . . .  be    . . .   regions, sectors, industries, and particular social groups. Sharp increases in regional, sectoral, and social inequality across and within nations will follow.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Every time I apply for a government research grant, I am required to sign a form declaring that I will not experiment on human subjects. I wish governments had to do the same.</w:t>
      </w:r>
    </w:p>
    <w:p w:rsidR="00316140" w:rsidRDefault="00316140">
      <w:pPr>
        <w:widowControl w:val="0"/>
        <w:autoSpaceDE w:val="0"/>
        <w:autoSpaceDN w:val="0"/>
        <w:adjustRightInd w:val="0"/>
        <w:spacing w:after="0" w:line="240" w:lineRule="auto"/>
        <w:rPr>
          <w:rFonts w:ascii="Times New Roman" w:hAnsi="Times New Roman" w:cs="Times New Roman"/>
          <w:sz w:val="8"/>
          <w:szCs w:val="8"/>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http://muse.jhu.edu/content/openurl/journals/journal_of_democracy/v003/3.3przeworski.pdf</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Natural Law and Natural Rights</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James A. Donald</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 law and natural rights follow from the nature of man and the world. We have the right to defend ourselves and our property, because of the kind of animals that we are. True law derives from this right, not from the arbitrary power of the omnipotent state.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Natural law has objective, external existence.    . . .   The ability to make moral judgments, the capacity to know good and evil, has immediate evolutionary benefits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Natural law is not some far away and long ago golden age myth imagined by Locke three hundred years ago, but a real and potent force in today's world, which still today forcibly constrains the lawless arrogance of government officials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medieval/legal definition: Natural law cannot be defined   . . .   Natural law is best defined by pointing at   . . .  a   . . .   specimen preserved in formalin.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historical state of nature definition: Natural law is that law which   . . .  historically existed    . . .   during the dark ages among the mingled barbarians that overran the Roman Empire.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very essence of natural law to    . . .   deduce “should” from “is”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ruler that violates natural law is illegitimate. He has no right to be obeyed, his commands are mere force and coercion. Rulers who act lawlessly, whose laws are unlawful, are mere criminals, and should be dealt with in accordance with natural law, as applied in a state of nature, in other words they and their servants should be killed as the opportunity presents, like the dangerous animals that they are, the common enemies of all mankind.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one occasion the Holy Roman Emperor was briefly imprisoned for debt by an ordinary butcher, locked up with the beef and mutton, and held by the butcher until the bill was paid, and this action was mostly accepted as lawful and proper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seventeenth and eighteenth centuries natural law was accepted in men's heads and in courts of law, as it always has been accepted in men's hearts. The advocates of absolutism were defeated, first intellectually, then politically, and then by force of arms. Kings who claimed to rule by divine right were killed or forced to flee.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Glorious Revolution of 1688 guaranteed an Englishman's right to bear arms (a right now lost), and more importantly, prohibited the state from using what we would now call a police force. The people were armed, state was unarmed. Individuals, not the state or the mob, applied lawful force when needed. This worked well   . . .    </w:t>
      </w:r>
    </w:p>
    <w:p w:rsidR="00316140" w:rsidRDefault="00316140">
      <w:pPr>
        <w:widowControl w:val="0"/>
        <w:autoSpaceDE w:val="0"/>
        <w:autoSpaceDN w:val="0"/>
        <w:adjustRightInd w:val="0"/>
        <w:spacing w:after="0" w:line="240" w:lineRule="auto"/>
        <w:rPr>
          <w:rFonts w:ascii="Arial" w:hAnsi="Arial" w:cs="Arial"/>
          <w:sz w:val="10"/>
          <w:szCs w:val="1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http://jim.com/rights.html</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No Faith in This Force</w:t>
      </w: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Orson Scott Card</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Star Wars fans are legendary for their loyalty.    . . .   Many had obviously memorized all the howlingly bad lines.    . . .    They fiercely defended the movie against anyone who dared to speak against it.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But these true believers will eventually realize that the philosophy behind Star Wars is every bit as sophisticated as the science - in other words, mostly wrong and always silly.  . . .</w:t>
      </w: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a religion, the Force is just the sort of thing you'd expect a liberal-minded teenage kid to invent.    . . .    There are no rules other than a vague insistence on unselfishness and oath-keeping    . . .    and it is manichaean, not Christian - evil is simply another way of using the Force. Only not as nice.     . . .    In the more recent movies, it seems that the goal of good people is not to wipe out evil, but rather for there to be a balance between the Light and Dark sides of the Force.</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Palpatine says, "Good is a point of view -- the Sith and the Jedi are almost the same"    . . .   Obi-Wan says what amounts to the same thing: "Only a Sith deals in absolutes."    . . .    The only thing both sides agree on is that people who believe in absolute good and evil are bad!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Jedi: A Ruling Elite</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Clearly they were modeled after an adolescent view of the Knights of the Round Table.    . . .   The Jedi may claim to be in favor of democracy, but in fact they function as a ruling elite, making their decisions among themselves.    . . .    They seem to respect the rule of law, though whose law it's hard to say. By and large, however, they decide    . . .   it's OK to break the law and defy the civilian authority.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They are, in fact, utterly anti-democratic, like a militia that owes nothing to civilian authority. Eventually there's going to be a coup.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They have way too much power.    . . .    They're a self-perpetuating aristocracy.</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body count left behind by Jedi knights is - or should be - disturbing.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Jedi are the smug orthodoxy, always congratulating themselves on their rectitude. No wonder the whole senate seems thrilled when the new Emperor announces the fall of the Jedi.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It's the religion of the people who are Chosen, and you aren't ready to have a share of the power until we say you are.    . . .    And since they alone get to determine what "the good of others" actually consists of (though it does seem to include a lot of killing), how are the Jedi distinguishable from any number of other dictatorial groups that justify their actions by claiming that they do it all for the little guy?   . . .</w:t>
      </w:r>
    </w:p>
    <w:p w:rsidR="00316140" w:rsidRDefault="00316140">
      <w:pPr>
        <w:widowControl w:val="0"/>
        <w:autoSpaceDE w:val="0"/>
        <w:autoSpaceDN w:val="0"/>
        <w:adjustRightInd w:val="0"/>
        <w:spacing w:after="0" w:line="240" w:lineRule="auto"/>
        <w:rPr>
          <w:rFonts w:ascii="Arial" w:hAnsi="Arial" w:cs="Arial"/>
          <w:sz w:val="8"/>
          <w:szCs w:val="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18"/>
          <w:szCs w:val="18"/>
        </w:rPr>
        <w:tab/>
        <w:t xml:space="preserve">           --- http://www.beliefnet.com/Entertainment/Movies/2005/05/No-Faith-In-This-Force.aspx?print=true</w:t>
      </w:r>
      <w:r>
        <w:rPr>
          <w:rFonts w:ascii="Times New Roman" w:hAnsi="Times New Roman" w:cs="Times New Roman"/>
          <w:sz w:val="24"/>
          <w:szCs w:val="24"/>
        </w:rPr>
        <w:t xml:space="preserve">  </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Times New Roman" w:hAnsi="Times New Roman" w:cs="Times New Roman"/>
          <w:sz w:val="28"/>
          <w:szCs w:val="28"/>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Divini Redemptors</w:t>
      </w: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Pius XI</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Venerable Brethren, Health and Apostolic Benediction.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promise of a Redeemer brightens the first page of the history of mankind, and the confident hope aroused by this promise softened the keen regret for a paradise which had been lost.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this hope that accompanied the human race on its weary journey, until in the fullness of time the expected Savior came to begin a new universal civilization, the Christian civilization, far superior even to that which up to this time had been laboriously achieved by certain more privileged nations.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 struggle between good and evil remained in the world as a sad legacy of the original fall. Nor has the ancient tempter ever ceased to deceive mankind with false promises. It is on this account that one convulsion following upon another has marked the passage of the centuries, down to the revolution of our own days.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modern revolution, it may be said, has actually broken out or threatens everywhere, and it exceeds in amplitude and violence anything yet experienced in the preceding persecutions launched against the Church. Entire peoples find themselves in danger of falling back into a barbarism worse than that which oppressed the greater part of the world at the coming of the Redeemer.</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all too imminent danger, Venerable Brethren, as you have already surmised, is bolshevistic and atheistic Communism, which aims at upsetting the social order and at undermining the very foundations of Christian civilization.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Communism of today, more emphatically than similar movements in the past, conceals in itself a false messianic idea. A pseudo-ideal of justice, of equality and fraternity in labor impregnates all its doctrine and activity with a deceptive mysticism, which communicates a zealous and contagious enthusiasm to the multitudes entrapped by delusive promises.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especially true in an age like ours, when unusual misery has resulted from the unequal distribution of the goods of this world. This pseudo-ideal is even boastfully advanced as if it were responsible for a certain economic progress.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Communism   . . .   strips man of his liberty, robs human personality of all its dignity, and removes all the moral restraints that check the eruptions of blind impulse.</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recognition of any right of the individual in his relations to the collectivity; no natural right is accorded to human personality, which is a mere cog-wheel in the Communist system. In man's relations with other individuals, besides, Communists hold the principle of absolute equality, rejecting all hierarchy and divinely-constituted authority, including the authority of parents.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a system full of errors and sophisms. It is in opposition both to reason and to Divine Revelation. It subverts the social order, because it means the destruction of its foundations; because it ignores the true origin and purpose of the State     .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majority   . . .   succumb to its deception, skillfully concealed by the most extravagant promises. By pretending to desire only the betterment of the condition of the working classes, by urging the removal of the very real abuses chargeable to the liberalistic economic order, and by demanding a more equitable distribution of this world's goods (objectives entirely and undoubtedly legitimate), the Communist takes advantage of the present world-wide economic crisis</w:t>
      </w:r>
      <w:r>
        <w:rPr>
          <w:rFonts w:ascii="Arial" w:hAnsi="Arial" w:cs="Arial"/>
          <w:sz w:val="16"/>
          <w:szCs w:val="16"/>
        </w:rPr>
        <w:t xml:space="preserve"> </w:t>
      </w:r>
      <w:r w:rsidRPr="0006347A">
        <w:rPr>
          <w:rStyle w:val="FootnoteReference"/>
        </w:rPr>
        <w:footnoteReference w:id="2"/>
      </w:r>
      <w:r>
        <w:rPr>
          <w:rFonts w:ascii="Arial" w:hAnsi="Arial" w:cs="Arial"/>
          <w:sz w:val="20"/>
          <w:szCs w:val="20"/>
        </w:rPr>
        <w:t xml:space="preserve"> to draw into the sphere of his influence even those sections of the populace which on principle reject all forms of materialism and terrorism.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as every error contains its element of truth</w:t>
      </w:r>
      <w:r>
        <w:rPr>
          <w:rFonts w:ascii="Arial" w:hAnsi="Arial" w:cs="Arial"/>
          <w:sz w:val="16"/>
          <w:szCs w:val="16"/>
        </w:rPr>
        <w:t xml:space="preserve"> </w:t>
      </w:r>
      <w:r w:rsidRPr="0006347A">
        <w:rPr>
          <w:rStyle w:val="FootnoteReference"/>
        </w:rPr>
        <w:footnoteReference w:id="3"/>
      </w:r>
      <w:r>
        <w:rPr>
          <w:rFonts w:ascii="Arial" w:hAnsi="Arial" w:cs="Arial"/>
          <w:sz w:val="20"/>
          <w:szCs w:val="20"/>
        </w:rPr>
        <w:t>, the partial truths to which We have referred are astutely presented according to the needs of time and place, to conceal, when convenient, the repulsive crudity and inhumanity of Communistic principles and tactics. Thus the Communist ideal wins over many of the better minded members of the community. These in turn become the apostles of the movement among the younger intelligentsia who are still too immature to recognize the intrinsic errors of the system.</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preachers of Communism are also proficient in exploiting racial antagonisms and political divisions and oppositions. They take advantage of the lack of orientation characteristic of modern agnostic science in order to burrow into the universities, where they bolster up the principles of their doctrine with pseudo-scientific arguments.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would explain the blind acceptance of Communism by so many thousands of workmen, we must remember that the way had been already prepared for it by the religious and moral destitution in which wage-earners had been left by liberal economics. Even on Sundays and holy days, labor-shifts were given no time to attend to their essential religious duties. No one thought of building churches within convenient distance of factories, nor of facilitating the work of the priest.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contrary, laicism was actively and persistently promoted, with the result that we are now reaping the fruits of the errors so often denounced by Our Predecessors and by Ourselves. It can surprise no one that the Communistic fallacy should be spreading in a world already to a large extent de-Christianized.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A   . . .  powerful factor in the diffusion of Communism is the conspiracy of silence on the part of a large section of the non-Catholic press of the world. We say conspiracy, because it is impossible otherwise to explain how a press usually so eager to exploit even the little daily incidents of life has been able to remain silent for so long about the horrors perpetrated in Russia, in Mexico and even in a great part of Spain; and that it should have relatively so little to say concerning a world organization as vast as Russian Communism. This silence is due in part to shortsighted political policy, and is favored by various occult forces which for a long time have been working for the overthrow of the Christian Social Order.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where the scourge of Communism has not yet had time enough to exercise to the full its logical effects, as witness Our beloved Spain, it has, alas, found compensation in the fiercer violence of its attack. Not only this or that church or isolated monastery was sacked, but as far as possible every church and every monastery was destroyed. Every vestige of the Christian religion was eradicated, even though intimately linked with the rarest monuments of art and science. The fury of Communism has not confined itself to the indiscriminate slaughter of Bishops, of thousands of priests and religious of both sexes; it searches out above all those who have been devoting their lives to the welfare of the working classes and the poor. But the majority of its victims have been laymen of all conditions and classes. Even up to the present moment, masses of them are slain almost daily for no other offense than the fact that they are good Christians or at least opposed to atheistic Communism. And this fearful destruction has been carried out with a hatred and a savage barbarity one would not have believed possible in our age. No man of good sense, nor any statesman conscious of his responsibility can fail to shudder at the thought that what is happening today in Spain may perhaps be repeated tomorrow in other civilized countries.</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can it be said that these atrocities are a transitory phenomenon, the usual accompaniment of all great revolutions, the isolated excesses common to every war. No, they are the natural fruit of a system which lacks all inner restraint.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Catholic doctrine vindicates to the State the dignity and authority of a vigilant and provident defender of those divine and human rights on which the Sacred scriptures and the Fathers of the Church insist so often.</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all have equal rights in civil society.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not true that there exists no lawful social hierarchy.</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Let it suffice to refer to the Encyclicals of Leo XIII already cited, especially to that on State powers, and to the other on the Christian Constitution of States. In these documents the Catholic will find the principles of reason and the Faith clearly explained, and these principles will enable him to defend himself against the errors and perils of a Communistic conception of the State.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jc w:val="center"/>
        <w:rPr>
          <w:rFonts w:ascii="Arial" w:hAnsi="Arial" w:cs="Arial"/>
          <w:sz w:val="40"/>
          <w:szCs w:val="40"/>
        </w:rPr>
      </w:pPr>
      <w:r>
        <w:rPr>
          <w:rFonts w:ascii="Arial" w:hAnsi="Arial" w:cs="Arial"/>
          <w:sz w:val="40"/>
          <w:szCs w:val="40"/>
        </w:rPr>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r>
        <w:rPr>
          <w:rFonts w:ascii="Arial" w:hAnsi="Arial" w:cs="Arial"/>
          <w:sz w:val="40"/>
          <w:szCs w:val="40"/>
        </w:rPr>
        <w:tab/>
        <w:t>~</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automobile designed to protect its occupants from the results of a crash may seem a good, if expensive, idea. Is the next step to encase pedestrians in safety armour so that they can be run over with impunity? Perhaps we might consider that going to great lengths to protect people from the consequences of their own stupidity indicates a failure of our social order - a failure of our ability to behave rationally.    . .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http://www.biblebelievers.org.au/brain9.htm</w:t>
      </w: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t>{  Or, to put it another way, having flimsy cars would be better than having sturdy cars because then we would all drive more carefully.  }</w:t>
      </w: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‘Bin Laden dead long before US raid’</w:t>
      </w:r>
    </w:p>
    <w:p w:rsidR="00316140" w:rsidRDefault="003161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Presstv.ir    -   8 May, 2011</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Iran’s intelligence minister says the country has reliable information that former head of the al-Qaeda terrorist group Osama bin Laden died of disease some time ago. “We have accurate information that bin Laden died of illness some time ago,” Heidar Moslehi told reporters on the sidelines of a Cabinet meeting on Sunday. He questioned Washington’s claim that bin Laden was killed by American troops in a hiding compound in Pakistan on May 1.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releasing such false news, he said, the White House seeks to overshadow regional awakening. Moslehi said US officials resort to such PR campaigns to divert attention from their domestic problems as well as their fragile economic situation.   . . .</w:t>
      </w: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16"/>
          <w:szCs w:val="16"/>
        </w:rPr>
      </w:pPr>
    </w:p>
    <w:p w:rsidR="00316140" w:rsidRDefault="003161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President Barack Obama claimed that Osama bin Laden was killed by US forces on May 1 in a hiding compound in Pakistan. A US official later announced that bin Laden’s body was abruptly buried at sea, falsely boasting that his hasty burial was in accordance with the Islamic law, requiring burial within 24 hours of death. However, burial at sea is not an Islamic practice and Islam does not have a timeframe for burial.    . . .</w:t>
      </w:r>
    </w:p>
    <w:p w:rsidR="00316140" w:rsidRDefault="00316140">
      <w:pPr>
        <w:widowControl w:val="0"/>
        <w:autoSpaceDE w:val="0"/>
        <w:autoSpaceDN w:val="0"/>
        <w:adjustRightInd w:val="0"/>
        <w:spacing w:after="0" w:line="240" w:lineRule="auto"/>
        <w:rPr>
          <w:rFonts w:ascii="Arial" w:hAnsi="Arial" w:cs="Arial"/>
          <w:sz w:val="12"/>
          <w:szCs w:val="12"/>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http://presstvmobile.com/blog/2011/05/08/bin-laden-dead-long-before-us-raid/</w:t>
      </w: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Arial" w:hAnsi="Arial" w:cs="Arial"/>
          <w:sz w:val="20"/>
          <w:szCs w:val="20"/>
        </w:rPr>
      </w:pP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16140" w:rsidRDefault="00316140">
      <w:pPr>
        <w:widowControl w:val="0"/>
        <w:autoSpaceDE w:val="0"/>
        <w:autoSpaceDN w:val="0"/>
        <w:adjustRightInd w:val="0"/>
        <w:spacing w:after="0" w:line="240" w:lineRule="auto"/>
        <w:rPr>
          <w:rFonts w:ascii="Times New Roman" w:hAnsi="Times New Roman" w:cs="Times New Roman"/>
          <w:sz w:val="34"/>
          <w:szCs w:val="34"/>
        </w:rPr>
      </w:pPr>
    </w:p>
    <w:p w:rsidR="00316140" w:rsidRDefault="003161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16140" w:rsidSect="00316140">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140" w:rsidRDefault="00316140" w:rsidP="00316140">
      <w:pPr>
        <w:spacing w:after="0" w:line="240" w:lineRule="auto"/>
      </w:pPr>
      <w:r>
        <w:separator/>
      </w:r>
    </w:p>
  </w:endnote>
  <w:endnote w:type="continuationSeparator" w:id="0">
    <w:p w:rsidR="00316140" w:rsidRDefault="00316140" w:rsidP="003161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40" w:rsidRDefault="0031614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140" w:rsidRDefault="00316140" w:rsidP="00316140">
      <w:pPr>
        <w:spacing w:after="0" w:line="240" w:lineRule="auto"/>
      </w:pPr>
      <w:r>
        <w:separator/>
      </w:r>
    </w:p>
  </w:footnote>
  <w:footnote w:type="continuationSeparator" w:id="0">
    <w:p w:rsidR="00316140" w:rsidRDefault="00316140" w:rsidP="00316140">
      <w:pPr>
        <w:spacing w:after="0" w:line="240" w:lineRule="auto"/>
      </w:pPr>
      <w:r>
        <w:continuationSeparator/>
      </w:r>
    </w:p>
  </w:footnote>
  <w:footnote w:id="1">
    <w:p w:rsidR="00316140" w:rsidRDefault="00316140">
      <w:pPr>
        <w:widowControl w:val="0"/>
        <w:autoSpaceDE w:val="0"/>
        <w:autoSpaceDN w:val="0"/>
        <w:adjustRightInd w:val="0"/>
        <w:spacing w:after="0" w:line="240" w:lineRule="auto"/>
        <w:ind w:left="1008"/>
        <w:rPr>
          <w:rFonts w:ascii="Times New Roman" w:hAnsi="Times New Roman" w:cs="Times New Roman"/>
          <w:sz w:val="24"/>
          <w:szCs w:val="24"/>
        </w:rPr>
      </w:pPr>
      <w:r w:rsidRPr="0006347A">
        <w:rPr>
          <w:rStyle w:val="FootnoteReference"/>
        </w:rPr>
        <w:footnoteRef/>
      </w:r>
      <w:r>
        <w:rPr>
          <w:rFonts w:ascii="Times New Roman" w:hAnsi="Times New Roman" w:cs="Times New Roman"/>
          <w:sz w:val="24"/>
          <w:szCs w:val="24"/>
        </w:rPr>
        <w:t xml:space="preserve"> Perhaps European Minister is meant.</w:t>
      </w:r>
    </w:p>
  </w:footnote>
  <w:footnote w:id="2">
    <w:p w:rsidR="00316140" w:rsidRDefault="00316140">
      <w:pPr>
        <w:widowControl w:val="0"/>
        <w:autoSpaceDE w:val="0"/>
        <w:autoSpaceDN w:val="0"/>
        <w:adjustRightInd w:val="0"/>
        <w:spacing w:after="0" w:line="240" w:lineRule="auto"/>
        <w:ind w:left="720" w:right="720"/>
        <w:rPr>
          <w:rFonts w:ascii="Times New Roman" w:hAnsi="Times New Roman" w:cs="Times New Roman"/>
          <w:sz w:val="16"/>
          <w:szCs w:val="16"/>
        </w:rPr>
      </w:pPr>
      <w:r w:rsidRPr="0006347A">
        <w:rPr>
          <w:rStyle w:val="FootnoteReference"/>
        </w:rPr>
        <w:footnoteRef/>
      </w:r>
      <w:r>
        <w:rPr>
          <w:rFonts w:ascii="Times New Roman" w:hAnsi="Times New Roman" w:cs="Times New Roman"/>
          <w:sz w:val="24"/>
          <w:szCs w:val="24"/>
        </w:rPr>
        <w:t xml:space="preserve"> There is, apparently, a world economic crisis almost every year.</w:t>
      </w:r>
    </w:p>
    <w:p w:rsidR="00316140" w:rsidRDefault="00316140">
      <w:pPr>
        <w:widowControl w:val="0"/>
        <w:autoSpaceDE w:val="0"/>
        <w:autoSpaceDN w:val="0"/>
        <w:adjustRightInd w:val="0"/>
        <w:spacing w:after="0" w:line="240" w:lineRule="auto"/>
        <w:ind w:left="720" w:right="720"/>
        <w:rPr>
          <w:rFonts w:ascii="Times New Roman" w:hAnsi="Times New Roman" w:cs="Times New Roman"/>
          <w:sz w:val="16"/>
          <w:szCs w:val="16"/>
        </w:rPr>
      </w:pPr>
    </w:p>
  </w:footnote>
  <w:footnote w:id="3">
    <w:p w:rsidR="00316140" w:rsidRDefault="00316140">
      <w:pPr>
        <w:widowControl w:val="0"/>
        <w:autoSpaceDE w:val="0"/>
        <w:autoSpaceDN w:val="0"/>
        <w:adjustRightInd w:val="0"/>
        <w:spacing w:after="0" w:line="240" w:lineRule="auto"/>
        <w:ind w:left="720" w:right="720"/>
        <w:rPr>
          <w:rFonts w:ascii="Times New Roman" w:hAnsi="Times New Roman" w:cs="Times New Roman"/>
          <w:sz w:val="24"/>
          <w:szCs w:val="24"/>
        </w:rPr>
      </w:pPr>
      <w:r w:rsidRPr="0006347A">
        <w:rPr>
          <w:rStyle w:val="FootnoteReference"/>
        </w:rPr>
        <w:footnoteRef/>
      </w:r>
      <w:r>
        <w:rPr>
          <w:rFonts w:ascii="Times New Roman" w:hAnsi="Times New Roman" w:cs="Times New Roman"/>
          <w:sz w:val="24"/>
          <w:szCs w:val="24"/>
        </w:rPr>
        <w:t xml:space="preserve"> For example, the statement 1 + 1 = 3, while false, is however, true when taken modulo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40" w:rsidRDefault="0031614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6140"/>
    <w:rsid w:val="0006347A"/>
    <w:rsid w:val="003161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06347A"/>
    <w:rPr>
      <w:vertAlign w:val="superscript"/>
    </w:rPr>
  </w:style>
  <w:style w:type="character" w:styleId="FootnoteReference">
    <w:name w:val="footnote reference"/>
    <w:basedOn w:val="DefaultParagraphFont"/>
    <w:uiPriority w:val="99"/>
    <w:semiHidden/>
    <w:unhideWhenUsed/>
    <w:rsid w:val="0006347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21605</Words>
  <Characters>123150</Characters>
  <Application>Microsoft Office Word</Application>
  <DocSecurity>4</DocSecurity>
  <Lines>1026</Lines>
  <Paragraphs>288</Paragraphs>
  <ScaleCrop>false</ScaleCrop>
  <Company/>
  <LinksUpToDate>false</LinksUpToDate>
  <CharactersWithSpaces>144467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2016-05-16T14:49:00Z</dcterms:created>
  <dcterms:modified xsi:type="dcterms:W3CDTF">2016-05-16T14:49:00Z</dcterms:modified>
</cp:coreProperties>
</file>